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EE2" w:rsidRDefault="001C1A19" w:rsidP="000471BB">
      <w:pPr>
        <w:tabs>
          <w:tab w:val="left" w:pos="1035"/>
          <w:tab w:val="center" w:pos="5092"/>
        </w:tabs>
        <w:ind w:right="-545"/>
        <w:jc w:val="center"/>
        <w:rPr>
          <w:b/>
          <w:sz w:val="36"/>
          <w:szCs w:val="36"/>
        </w:rPr>
      </w:pPr>
      <w:r w:rsidRPr="00A503FB">
        <w:rPr>
          <w:b/>
          <w:sz w:val="36"/>
          <w:szCs w:val="36"/>
        </w:rPr>
        <w:t>ФИНАНСЫ</w:t>
      </w:r>
    </w:p>
    <w:p w:rsidR="00A503FB" w:rsidRPr="00A503FB" w:rsidRDefault="00A503FB" w:rsidP="00A503FB">
      <w:pPr>
        <w:ind w:right="-545"/>
        <w:jc w:val="center"/>
        <w:rPr>
          <w:b/>
          <w:sz w:val="36"/>
          <w:szCs w:val="36"/>
        </w:rPr>
      </w:pPr>
    </w:p>
    <w:p w:rsidR="00FB5EE2" w:rsidRPr="00A503FB" w:rsidRDefault="00FB5EE2" w:rsidP="00A503FB">
      <w:pPr>
        <w:ind w:firstLine="709"/>
        <w:jc w:val="both"/>
        <w:rPr>
          <w:sz w:val="28"/>
          <w:szCs w:val="28"/>
        </w:rPr>
      </w:pPr>
      <w:r w:rsidRPr="00A503FB">
        <w:rPr>
          <w:sz w:val="28"/>
          <w:szCs w:val="28"/>
        </w:rPr>
        <w:t xml:space="preserve">В 2012 году динамика большинства экономических показателей по отношению к прошлому году сохраняет положительные значения. </w:t>
      </w:r>
    </w:p>
    <w:p w:rsidR="00FB5EE2" w:rsidRPr="006E5A80" w:rsidRDefault="00FB5EE2" w:rsidP="00A503FB">
      <w:pPr>
        <w:ind w:firstLine="709"/>
        <w:jc w:val="both"/>
        <w:rPr>
          <w:sz w:val="28"/>
          <w:szCs w:val="28"/>
        </w:rPr>
      </w:pPr>
      <w:r w:rsidRPr="00A503FB">
        <w:rPr>
          <w:sz w:val="28"/>
          <w:szCs w:val="28"/>
        </w:rPr>
        <w:t xml:space="preserve">Продолжает действовать принятая в 2009 году программа социально-экономического развития на 2010-2014 годы, основная цель которой – создание на территории поселения благоприятных условий для жизни, работы и отдыха, обеспечивающих гармоничное сочетание интересов личности, общества и государства, а также сохранение за городским поселением </w:t>
      </w:r>
      <w:r w:rsidR="006E5A80">
        <w:rPr>
          <w:sz w:val="28"/>
          <w:szCs w:val="28"/>
        </w:rPr>
        <w:t>Кратово статуса дачного поселка , а  территории деревень ДементьевоХрипань , Игумново , Захарово , Донино новых возможностей и  развития.</w:t>
      </w:r>
    </w:p>
    <w:p w:rsidR="00FB5EE2" w:rsidRPr="00A503FB" w:rsidRDefault="00FB5EE2" w:rsidP="00A503FB">
      <w:pPr>
        <w:ind w:firstLine="709"/>
        <w:jc w:val="both"/>
        <w:rPr>
          <w:sz w:val="28"/>
          <w:szCs w:val="28"/>
        </w:rPr>
      </w:pPr>
      <w:r w:rsidRPr="00A503FB">
        <w:rPr>
          <w:sz w:val="28"/>
          <w:szCs w:val="28"/>
        </w:rPr>
        <w:t>Принят среднесрочный финансовый план на 2013-2015 года.</w:t>
      </w:r>
    </w:p>
    <w:p w:rsidR="00FB5EE2" w:rsidRPr="00A503FB" w:rsidRDefault="00FB5EE2" w:rsidP="00A503FB">
      <w:pPr>
        <w:ind w:firstLine="709"/>
        <w:jc w:val="both"/>
        <w:rPr>
          <w:sz w:val="28"/>
          <w:szCs w:val="28"/>
        </w:rPr>
      </w:pPr>
      <w:r w:rsidRPr="00A503FB">
        <w:rPr>
          <w:sz w:val="28"/>
          <w:szCs w:val="28"/>
        </w:rPr>
        <w:t>Продолжает действовать принятая в 2010 году долгосрочная целевая Программа «Модернизация и развитие автомобильных дорог в городском поселении Кратово на 2010</w:t>
      </w:r>
      <w:r w:rsidRPr="00A503FB">
        <w:rPr>
          <w:b/>
          <w:sz w:val="28"/>
          <w:szCs w:val="28"/>
        </w:rPr>
        <w:t>-</w:t>
      </w:r>
      <w:r w:rsidRPr="00A503FB">
        <w:rPr>
          <w:sz w:val="28"/>
          <w:szCs w:val="28"/>
        </w:rPr>
        <w:t>2013 годы, основной целью является – развитие сети автомобильных дорог в направлениях, обеспечивающих социально-экономические потребности жителей поселения и хозяйствующих на его территории экономических субъектов. Целью программы является: увеличение протяженности, пропускной способности и приведение в нормальное состояние дорог местного значения. Проектирование, строительство, реконструкция, капитальный ремонт дорог. На реализацию программы из средств бюджета Московской области выделено 11 млн.736 тыс. рублей.</w:t>
      </w:r>
    </w:p>
    <w:p w:rsidR="00FB5EE2" w:rsidRPr="00A503FB" w:rsidRDefault="00FB5EE2" w:rsidP="00A503FB">
      <w:pPr>
        <w:ind w:firstLine="709"/>
        <w:jc w:val="both"/>
        <w:rPr>
          <w:sz w:val="28"/>
          <w:szCs w:val="28"/>
        </w:rPr>
      </w:pPr>
      <w:r w:rsidRPr="00A503FB">
        <w:rPr>
          <w:sz w:val="28"/>
          <w:szCs w:val="28"/>
        </w:rPr>
        <w:t>Продолжает действовать утвержденная в 2010 году долгосрочная целевая Программа «Жилище» с подпрограммами: «Переселение граждан из ветхого жилищного фонда», «Обеспечение жильем молодых семей», «Модернизация объектов коммунальной инфраструктуры»», Благоустройство». Основными задачами программы являются: создание условий для развития жилищно-коммунального сектора экономики; повышение уровня обеспеченности населения жильем путем увеличения объемов жилищного строительства; создание условий для приведения жилищного фонда и коммунальной инфраструктуры в соответствии со стандартами качества, обеспечивающими комфортные условия проживания; обеспечение доступности жилья и коммунальных услуг в соответствии с платежеспособным спросом граждан и стандартами обеспечения жилыми помещениями. Срок реализации Программы - 2010-2014 годы.</w:t>
      </w:r>
    </w:p>
    <w:p w:rsidR="009B2F5F" w:rsidRDefault="00FB5EE2" w:rsidP="00A503FB">
      <w:pPr>
        <w:ind w:firstLine="709"/>
        <w:jc w:val="both"/>
        <w:rPr>
          <w:sz w:val="28"/>
          <w:szCs w:val="28"/>
          <w:lang w:val="en-US"/>
        </w:rPr>
      </w:pPr>
      <w:r w:rsidRPr="00A503FB">
        <w:rPr>
          <w:sz w:val="28"/>
          <w:szCs w:val="28"/>
        </w:rPr>
        <w:t>Динамика важнейших социальных показателей отражает процессы, происходящие в экономике.</w:t>
      </w:r>
    </w:p>
    <w:p w:rsidR="00FB5EE2" w:rsidRPr="00A503FB" w:rsidRDefault="00FB5EE2" w:rsidP="00A503FB">
      <w:pPr>
        <w:ind w:firstLine="709"/>
        <w:jc w:val="both"/>
        <w:rPr>
          <w:sz w:val="28"/>
          <w:szCs w:val="28"/>
        </w:rPr>
      </w:pPr>
      <w:r w:rsidRPr="00A503FB">
        <w:rPr>
          <w:sz w:val="28"/>
          <w:szCs w:val="28"/>
        </w:rPr>
        <w:lastRenderedPageBreak/>
        <w:t xml:space="preserve"> </w:t>
      </w:r>
      <w:r w:rsidR="00EF5769" w:rsidRPr="005C55D8">
        <w:rPr>
          <w:noProof/>
          <w:color w:val="FF0000"/>
          <w:sz w:val="28"/>
          <w:szCs w:val="28"/>
        </w:rPr>
        <w:drawing>
          <wp:inline distT="0" distB="0" distL="0" distR="0">
            <wp:extent cx="6181725" cy="4925213"/>
            <wp:effectExtent l="0" t="0" r="0" b="0"/>
            <wp:docPr id="5"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srcRect/>
                    <a:stretch>
                      <a:fillRect/>
                    </a:stretch>
                  </pic:blipFill>
                  <pic:spPr bwMode="auto">
                    <a:xfrm>
                      <a:off x="0" y="0"/>
                      <a:ext cx="6181528" cy="4925056"/>
                    </a:xfrm>
                    <a:prstGeom prst="rect">
                      <a:avLst/>
                    </a:prstGeom>
                    <a:noFill/>
                    <a:ln w="9525">
                      <a:noFill/>
                      <a:miter lim="800000"/>
                      <a:headEnd/>
                      <a:tailEnd/>
                    </a:ln>
                  </pic:spPr>
                </pic:pic>
              </a:graphicData>
            </a:graphic>
          </wp:inline>
        </w:drawing>
      </w:r>
    </w:p>
    <w:p w:rsidR="00FB5EE2" w:rsidRPr="00A503FB" w:rsidRDefault="00FB5EE2" w:rsidP="00A503FB">
      <w:pPr>
        <w:ind w:firstLine="709"/>
        <w:jc w:val="both"/>
        <w:rPr>
          <w:sz w:val="28"/>
          <w:szCs w:val="28"/>
        </w:rPr>
      </w:pPr>
      <w:r w:rsidRPr="00A503FB">
        <w:rPr>
          <w:sz w:val="28"/>
          <w:szCs w:val="28"/>
        </w:rPr>
        <w:t xml:space="preserve">По итогам исполнения бюджета за 2012 год можно отметить, что в части поступления доходов при плане 93 миллиона  625 тысяч руб. поступления составили 95 миллионов  718 тыс. руб. или 102,2 %. </w:t>
      </w:r>
    </w:p>
    <w:p w:rsidR="00FB5EE2" w:rsidRPr="00A503FB" w:rsidRDefault="00FB5EE2" w:rsidP="00A503FB">
      <w:pPr>
        <w:ind w:firstLine="709"/>
        <w:jc w:val="both"/>
        <w:rPr>
          <w:sz w:val="28"/>
          <w:szCs w:val="28"/>
        </w:rPr>
      </w:pPr>
      <w:r w:rsidRPr="00A503FB">
        <w:rPr>
          <w:sz w:val="28"/>
          <w:szCs w:val="28"/>
        </w:rPr>
        <w:t>Налог на доходы физических лиц: при плане 15 миллионов 929 тыс. руб. поступления составили 13 миллионов 947 тыс. руб. или 87,6%, что на 9 млн. рублей  больше, чем в 2011 году.</w:t>
      </w:r>
    </w:p>
    <w:p w:rsidR="00FB5EE2" w:rsidRPr="00A503FB" w:rsidRDefault="00FB5EE2" w:rsidP="00A503FB">
      <w:pPr>
        <w:ind w:firstLine="709"/>
        <w:jc w:val="both"/>
        <w:rPr>
          <w:sz w:val="28"/>
          <w:szCs w:val="28"/>
        </w:rPr>
      </w:pPr>
      <w:r w:rsidRPr="00A503FB">
        <w:rPr>
          <w:sz w:val="28"/>
          <w:szCs w:val="28"/>
        </w:rPr>
        <w:t xml:space="preserve">Увеличились поступления от продажи земельных участков, находящихся в государственной и муниципальной собственности, государственная собственность на которые не разграничена и которые расположены в границах поселения, на 111,4 тыс. руб. или на 4,6%. </w:t>
      </w:r>
    </w:p>
    <w:p w:rsidR="00FB5EE2" w:rsidRPr="00A503FB" w:rsidRDefault="00FB5EE2" w:rsidP="00A503FB">
      <w:pPr>
        <w:ind w:firstLine="709"/>
        <w:jc w:val="both"/>
        <w:rPr>
          <w:sz w:val="28"/>
          <w:szCs w:val="28"/>
        </w:rPr>
      </w:pPr>
      <w:r w:rsidRPr="00A503FB">
        <w:rPr>
          <w:sz w:val="28"/>
          <w:szCs w:val="28"/>
        </w:rPr>
        <w:t>Необходимо продолжать организовывать и проводить аукционы по продаже земельных участков. Аукционная продажа земельных участков остается на низком уровне из-за высокой кадастровой стоимости земли в нашем районе, ниже которой реализация на торгах недопустима.</w:t>
      </w:r>
    </w:p>
    <w:p w:rsidR="00FB5EE2" w:rsidRPr="00A503FB" w:rsidRDefault="00FB5EE2" w:rsidP="00A503FB">
      <w:pPr>
        <w:ind w:firstLine="709"/>
        <w:jc w:val="both"/>
        <w:rPr>
          <w:sz w:val="28"/>
          <w:szCs w:val="28"/>
        </w:rPr>
      </w:pPr>
      <w:r w:rsidRPr="00A503FB">
        <w:rPr>
          <w:sz w:val="28"/>
          <w:szCs w:val="28"/>
        </w:rPr>
        <w:t xml:space="preserve">Значительную долю в доходной части бюджета поселения составляет земельный налог и доходы, получаемые от арендной платы за земли, находящиеся в собственности поселения. </w:t>
      </w:r>
    </w:p>
    <w:p w:rsidR="00FB5EE2" w:rsidRPr="00A503FB" w:rsidRDefault="00FB5EE2" w:rsidP="00A503FB">
      <w:pPr>
        <w:ind w:firstLine="709"/>
        <w:jc w:val="both"/>
        <w:rPr>
          <w:sz w:val="28"/>
          <w:szCs w:val="28"/>
        </w:rPr>
      </w:pPr>
      <w:r w:rsidRPr="00A503FB">
        <w:rPr>
          <w:sz w:val="28"/>
          <w:szCs w:val="28"/>
        </w:rPr>
        <w:t xml:space="preserve">Поступления от арендной платы за землю в бюджет поселения составили 3 млн. 472 тыс. руб. при плане 4 млн. 781 тыс. руб. что составляет 72,6%. </w:t>
      </w:r>
    </w:p>
    <w:p w:rsidR="00FB5EE2" w:rsidRPr="00A503FB" w:rsidRDefault="00FB5EE2" w:rsidP="00A503FB">
      <w:pPr>
        <w:ind w:firstLine="709"/>
        <w:jc w:val="both"/>
        <w:rPr>
          <w:sz w:val="28"/>
          <w:szCs w:val="28"/>
        </w:rPr>
      </w:pPr>
      <w:r w:rsidRPr="00A503FB">
        <w:rPr>
          <w:sz w:val="28"/>
          <w:szCs w:val="28"/>
        </w:rPr>
        <w:lastRenderedPageBreak/>
        <w:t>По земельному налогу выполнение составляет 108,2%., в бюджет поступило 57 млн. 190 тыс. руб., что на 4,4 млн. руб. больше, чем в 2011 году.</w:t>
      </w:r>
    </w:p>
    <w:p w:rsidR="00FB5EE2" w:rsidRPr="00A503FB" w:rsidRDefault="00FB5EE2" w:rsidP="00A503FB">
      <w:pPr>
        <w:ind w:firstLine="709"/>
        <w:jc w:val="both"/>
        <w:rPr>
          <w:sz w:val="28"/>
          <w:szCs w:val="28"/>
        </w:rPr>
      </w:pPr>
      <w:r w:rsidRPr="00A503FB">
        <w:rPr>
          <w:sz w:val="28"/>
          <w:szCs w:val="28"/>
        </w:rPr>
        <w:t xml:space="preserve"> Межведомственной комиссией по мобилизации доходов местного бюджета администрации, при взаимодействии с налоговой инспекцией проводится работа по выявлению и привлечению к постановке на учет в налоговых органах хозяйствующих субъектов, которые осуществляют свою деятельность на территории поселения, но не прошедших регистрацию в налоговой инспекции.</w:t>
      </w:r>
    </w:p>
    <w:p w:rsidR="00FB5EE2" w:rsidRPr="00A503FB" w:rsidRDefault="00FB5EE2" w:rsidP="00A503FB">
      <w:pPr>
        <w:ind w:firstLine="709"/>
        <w:jc w:val="both"/>
        <w:rPr>
          <w:sz w:val="28"/>
          <w:szCs w:val="28"/>
        </w:rPr>
      </w:pPr>
    </w:p>
    <w:p w:rsidR="00FB5EE2" w:rsidRPr="00A503FB" w:rsidRDefault="00FB5EE2" w:rsidP="00A503FB">
      <w:pPr>
        <w:ind w:firstLine="709"/>
        <w:jc w:val="both"/>
        <w:rPr>
          <w:sz w:val="28"/>
          <w:szCs w:val="28"/>
        </w:rPr>
      </w:pPr>
      <w:r w:rsidRPr="00A503FB">
        <w:rPr>
          <w:sz w:val="28"/>
          <w:szCs w:val="28"/>
        </w:rPr>
        <w:t>При  реализации плана социально-экономического развития поселения большая часть запланированных работ была выполнена.</w:t>
      </w:r>
    </w:p>
    <w:p w:rsidR="00FB5EE2" w:rsidRPr="00A503FB" w:rsidRDefault="00FB5EE2" w:rsidP="00A503FB">
      <w:pPr>
        <w:ind w:firstLine="709"/>
        <w:jc w:val="both"/>
        <w:rPr>
          <w:sz w:val="28"/>
          <w:szCs w:val="28"/>
        </w:rPr>
      </w:pPr>
      <w:r w:rsidRPr="00A503FB">
        <w:rPr>
          <w:sz w:val="28"/>
          <w:szCs w:val="28"/>
        </w:rPr>
        <w:t>В 2012 году была продолжена работа по разработке генерального плана поселения, который обеспечит возможность комплексного освоения территории с развитием инфраструктуры, на данные цели году израсходовано – 498</w:t>
      </w:r>
      <w:r w:rsidRPr="00A503FB">
        <w:rPr>
          <w:b/>
          <w:sz w:val="28"/>
          <w:szCs w:val="28"/>
        </w:rPr>
        <w:t>,</w:t>
      </w:r>
      <w:r w:rsidRPr="00A503FB">
        <w:rPr>
          <w:sz w:val="28"/>
          <w:szCs w:val="28"/>
        </w:rPr>
        <w:t>0 тыс. рублей.</w:t>
      </w:r>
    </w:p>
    <w:p w:rsidR="00FB5EE2" w:rsidRPr="00A503FB" w:rsidRDefault="00FB5EE2" w:rsidP="00A503FB">
      <w:pPr>
        <w:ind w:firstLine="709"/>
        <w:jc w:val="both"/>
        <w:rPr>
          <w:sz w:val="28"/>
          <w:szCs w:val="28"/>
        </w:rPr>
      </w:pPr>
      <w:r w:rsidRPr="00A503FB">
        <w:rPr>
          <w:sz w:val="28"/>
          <w:szCs w:val="28"/>
        </w:rPr>
        <w:t>Городское поселение Кратово является одним из крупнейших поселений Раменского района, с большим протяжением сетей и автомобильных дорог.</w:t>
      </w:r>
    </w:p>
    <w:p w:rsidR="00FB5EE2" w:rsidRPr="00A503FB" w:rsidRDefault="00FB5EE2" w:rsidP="00A503FB">
      <w:pPr>
        <w:ind w:firstLine="709"/>
        <w:jc w:val="both"/>
        <w:rPr>
          <w:sz w:val="28"/>
          <w:szCs w:val="28"/>
        </w:rPr>
      </w:pPr>
      <w:r w:rsidRPr="00A503FB">
        <w:rPr>
          <w:sz w:val="28"/>
          <w:szCs w:val="28"/>
        </w:rPr>
        <w:t>Выполнены работы по ремонту автодороги - ул. Панфилова, ул. Горького на общую сумму –12 млн. 379 тыс. руб. из них: из средств областного бюджета 11 млн. 736 тыс.руб., из средств поселения 643 тыс.руб.</w:t>
      </w:r>
    </w:p>
    <w:p w:rsidR="00FB5EE2" w:rsidRPr="00A503FB" w:rsidRDefault="00FB5EE2" w:rsidP="00A503FB">
      <w:pPr>
        <w:ind w:firstLine="709"/>
        <w:jc w:val="both"/>
        <w:rPr>
          <w:color w:val="C00000"/>
          <w:sz w:val="28"/>
          <w:szCs w:val="28"/>
        </w:rPr>
      </w:pPr>
      <w:r w:rsidRPr="00A503FB">
        <w:rPr>
          <w:sz w:val="28"/>
          <w:szCs w:val="28"/>
        </w:rPr>
        <w:t xml:space="preserve">Произведен ремонт тротуаров по ул. Горького на сумму – 1 млн. 200 тыс. руб. </w:t>
      </w:r>
    </w:p>
    <w:p w:rsidR="00FB5EE2" w:rsidRPr="00A503FB" w:rsidRDefault="00FB5EE2" w:rsidP="00A503FB">
      <w:pPr>
        <w:ind w:firstLine="709"/>
        <w:jc w:val="both"/>
        <w:rPr>
          <w:sz w:val="28"/>
          <w:szCs w:val="28"/>
        </w:rPr>
      </w:pPr>
      <w:r w:rsidRPr="00A503FB">
        <w:rPr>
          <w:sz w:val="28"/>
          <w:szCs w:val="28"/>
        </w:rPr>
        <w:t>Отремонтирован пешеходный мост и подходы к нему на ул. Школьная – 882 тыс. руб.</w:t>
      </w:r>
    </w:p>
    <w:p w:rsidR="00FB5EE2" w:rsidRPr="00A503FB" w:rsidRDefault="00FB5EE2" w:rsidP="00A503FB">
      <w:pPr>
        <w:ind w:firstLine="709"/>
        <w:jc w:val="both"/>
        <w:rPr>
          <w:sz w:val="28"/>
          <w:szCs w:val="28"/>
        </w:rPr>
      </w:pPr>
      <w:r w:rsidRPr="00A503FB">
        <w:rPr>
          <w:sz w:val="28"/>
          <w:szCs w:val="28"/>
        </w:rPr>
        <w:t xml:space="preserve">На содержание и текущий ремонт автомобильных дорог израсходовано 19 млн. 930 тыс. руб. Ответственное и оперативное решение вопросов содержания дорог,  силами  Раменского ДРСУ (Нач. Валов В.М.) соответствует требованиям жителей поселка .И в 2013 году обьем работ по асфальтировке улиц и обустройству пешеходных зон , согласно утвержденной программе будет выполнен. </w:t>
      </w:r>
    </w:p>
    <w:p w:rsidR="00FB5EE2" w:rsidRPr="00A503FB" w:rsidRDefault="00FB5EE2" w:rsidP="00A503FB">
      <w:pPr>
        <w:ind w:firstLine="709"/>
        <w:jc w:val="both"/>
        <w:rPr>
          <w:sz w:val="28"/>
          <w:szCs w:val="28"/>
        </w:rPr>
      </w:pPr>
    </w:p>
    <w:p w:rsidR="00FB5EE2" w:rsidRPr="00A503FB" w:rsidRDefault="00FB5EE2" w:rsidP="00A503FB">
      <w:pPr>
        <w:ind w:firstLine="709"/>
        <w:jc w:val="both"/>
        <w:rPr>
          <w:sz w:val="28"/>
          <w:szCs w:val="28"/>
        </w:rPr>
      </w:pPr>
      <w:r w:rsidRPr="00A503FB">
        <w:rPr>
          <w:sz w:val="28"/>
          <w:szCs w:val="28"/>
        </w:rPr>
        <w:t>В 2010 году утверждена программа модернизации сетей уличного освещения. В рамках этой программы в 2012 году продолжается работа по замене устаревшего оборудования на новое, более экономичное и надежное, а также продолжает внедряться автоматизированная система контроля и учета электроэнергии (АСКУЭ) для этого израсходовано:</w:t>
      </w:r>
    </w:p>
    <w:p w:rsidR="00FB5EE2" w:rsidRPr="00A503FB" w:rsidRDefault="00FB5EE2" w:rsidP="00A503FB">
      <w:pPr>
        <w:ind w:firstLine="709"/>
        <w:jc w:val="both"/>
        <w:rPr>
          <w:sz w:val="28"/>
          <w:szCs w:val="28"/>
        </w:rPr>
      </w:pPr>
      <w:r w:rsidRPr="00A503FB">
        <w:rPr>
          <w:sz w:val="28"/>
          <w:szCs w:val="28"/>
        </w:rPr>
        <w:t xml:space="preserve">   - На приобретение и установку вводно-распределительных шкафов (ВРШ) и блоков дистанционного управления для учета и автоматизированной системы передачи данных по фактическому потреблению электрической энергии – 490,6 тыс. руб., услуги по содержанию шкафов ВРЩ – 1 млн.166 тыс. руб.</w:t>
      </w:r>
    </w:p>
    <w:p w:rsidR="00FB5EE2" w:rsidRPr="00A503FB" w:rsidRDefault="00FB5EE2" w:rsidP="00A503FB">
      <w:pPr>
        <w:ind w:firstLine="709"/>
        <w:jc w:val="both"/>
        <w:rPr>
          <w:sz w:val="28"/>
          <w:szCs w:val="28"/>
        </w:rPr>
      </w:pPr>
      <w:r w:rsidRPr="00A503FB">
        <w:rPr>
          <w:sz w:val="28"/>
          <w:szCs w:val="28"/>
        </w:rPr>
        <w:t xml:space="preserve">Проведены работы по содержанию сетей уличного освещения, замене светильников, проводов из голого провода на СИП  - 2 млн. 380 тыс. руб. Обслуживание производится  СМУ-59. (Нач . Толкачев А.В.) </w:t>
      </w:r>
    </w:p>
    <w:p w:rsidR="00FB5EE2" w:rsidRPr="00A503FB" w:rsidRDefault="00FB5EE2" w:rsidP="00A503FB">
      <w:pPr>
        <w:ind w:firstLine="709"/>
        <w:jc w:val="both"/>
        <w:rPr>
          <w:sz w:val="28"/>
          <w:szCs w:val="28"/>
        </w:rPr>
      </w:pPr>
      <w:r w:rsidRPr="00A503FB">
        <w:rPr>
          <w:sz w:val="28"/>
          <w:szCs w:val="28"/>
        </w:rPr>
        <w:lastRenderedPageBreak/>
        <w:t xml:space="preserve">В планах работ по энергоэффективности  планируется введение диммированияул.освещения. Проведен энергоаудит  домов культуры , находящихся в муниципальной собственности . ,  </w:t>
      </w:r>
    </w:p>
    <w:p w:rsidR="00FB5EE2" w:rsidRPr="00A503FB" w:rsidRDefault="00FB5EE2" w:rsidP="00A503FB">
      <w:pPr>
        <w:ind w:firstLine="709"/>
        <w:jc w:val="both"/>
        <w:rPr>
          <w:sz w:val="28"/>
          <w:szCs w:val="28"/>
        </w:rPr>
      </w:pPr>
      <w:r w:rsidRPr="00A503FB">
        <w:rPr>
          <w:sz w:val="28"/>
          <w:szCs w:val="28"/>
        </w:rPr>
        <w:t>Проведена работа по инвентаризации линий уличного освещения, составлены кадастровые паспорта – 1 млн. 305 тыс. руб.</w:t>
      </w:r>
    </w:p>
    <w:p w:rsidR="00FB5EE2" w:rsidRPr="00A503FB" w:rsidRDefault="00FB5EE2" w:rsidP="00A503FB">
      <w:pPr>
        <w:ind w:firstLine="709"/>
        <w:jc w:val="both"/>
        <w:rPr>
          <w:sz w:val="28"/>
          <w:szCs w:val="28"/>
        </w:rPr>
      </w:pPr>
      <w:r w:rsidRPr="00A503FB">
        <w:rPr>
          <w:sz w:val="28"/>
          <w:szCs w:val="28"/>
        </w:rPr>
        <w:t xml:space="preserve">Работы по благоустройству территории вокруг строящегося административного здания д. Дементьево составили </w:t>
      </w:r>
      <w:r w:rsidRPr="00A503FB">
        <w:rPr>
          <w:b/>
          <w:sz w:val="28"/>
          <w:szCs w:val="28"/>
        </w:rPr>
        <w:t xml:space="preserve">– </w:t>
      </w:r>
      <w:r w:rsidRPr="00A503FB">
        <w:rPr>
          <w:sz w:val="28"/>
          <w:szCs w:val="28"/>
        </w:rPr>
        <w:t>1 млн. 476 тыс. руб.</w:t>
      </w:r>
    </w:p>
    <w:p w:rsidR="00FB5EE2" w:rsidRPr="00A503FB" w:rsidRDefault="00FB5EE2" w:rsidP="00A503FB">
      <w:pPr>
        <w:ind w:firstLine="709"/>
        <w:jc w:val="both"/>
        <w:rPr>
          <w:color w:val="000000"/>
          <w:sz w:val="28"/>
          <w:szCs w:val="28"/>
        </w:rPr>
      </w:pPr>
      <w:r w:rsidRPr="00A503FB">
        <w:rPr>
          <w:sz w:val="28"/>
          <w:szCs w:val="28"/>
        </w:rPr>
        <w:t>Закончены работы по строительству административного многофункционального здания в д. Дементьево, в 2012 году освоено 20</w:t>
      </w:r>
      <w:r w:rsidRPr="00A503FB">
        <w:rPr>
          <w:color w:val="FF0000"/>
          <w:sz w:val="28"/>
          <w:szCs w:val="28"/>
        </w:rPr>
        <w:t> </w:t>
      </w:r>
      <w:r w:rsidRPr="00A503FB">
        <w:rPr>
          <w:color w:val="000000"/>
          <w:sz w:val="28"/>
          <w:szCs w:val="28"/>
        </w:rPr>
        <w:t>млн. 740 тыс. руб. Сейчас идут отделочные работы и в конце 1 квартала здание торжественно будет открыто.</w:t>
      </w:r>
    </w:p>
    <w:p w:rsidR="006E5A80" w:rsidRPr="00A503FB" w:rsidRDefault="006E5A80" w:rsidP="006E5A80">
      <w:pPr>
        <w:ind w:firstLine="709"/>
        <w:jc w:val="both"/>
        <w:rPr>
          <w:sz w:val="28"/>
          <w:szCs w:val="28"/>
        </w:rPr>
      </w:pPr>
      <w:r w:rsidRPr="00A503FB">
        <w:rPr>
          <w:sz w:val="28"/>
          <w:szCs w:val="28"/>
        </w:rPr>
        <w:t>В 2012 году принята целевая программа «Отлов и стерилизация безнадзорных (бездомных) животных на территории городского поселения Кратово на 2012 год». Программа выполнена, отловлено 80 голов бездомных собак на сумму 200 тыс. руб.</w:t>
      </w:r>
    </w:p>
    <w:p w:rsidR="00FB5EE2" w:rsidRPr="00A503FB" w:rsidRDefault="00FB5EE2" w:rsidP="00A503FB">
      <w:pPr>
        <w:ind w:firstLine="709"/>
        <w:jc w:val="both"/>
        <w:rPr>
          <w:color w:val="000000"/>
          <w:sz w:val="28"/>
          <w:szCs w:val="28"/>
        </w:rPr>
      </w:pPr>
      <w:r w:rsidRPr="00A503FB">
        <w:rPr>
          <w:color w:val="000000"/>
          <w:sz w:val="28"/>
          <w:szCs w:val="28"/>
        </w:rPr>
        <w:t>На приобретение мебели ,оборудования здания из бюджета израсходовано – 1 млн. рублей .</w:t>
      </w:r>
    </w:p>
    <w:p w:rsidR="00FB5EE2" w:rsidRPr="00A503FB" w:rsidRDefault="00FB5EE2" w:rsidP="00A503FB">
      <w:pPr>
        <w:ind w:firstLine="709"/>
        <w:jc w:val="both"/>
        <w:rPr>
          <w:color w:val="000000"/>
          <w:sz w:val="28"/>
          <w:szCs w:val="28"/>
        </w:rPr>
      </w:pPr>
      <w:r w:rsidRPr="00A503FB">
        <w:rPr>
          <w:color w:val="000000"/>
          <w:sz w:val="28"/>
          <w:szCs w:val="28"/>
        </w:rPr>
        <w:t>Продолжается проектирование газопровода высокого давления к разъезду 41 км. После принятия в эксплуатацию , поселением будет разработана схема газоснабжения низкого давления . И в последствии выполнены работы  по прокладке магистрального газопровода.</w:t>
      </w:r>
    </w:p>
    <w:p w:rsidR="00FB5EE2" w:rsidRPr="00A503FB" w:rsidRDefault="00FB5EE2" w:rsidP="00A503FB">
      <w:pPr>
        <w:ind w:firstLine="709"/>
        <w:jc w:val="both"/>
        <w:rPr>
          <w:color w:val="000000"/>
          <w:sz w:val="28"/>
          <w:szCs w:val="28"/>
        </w:rPr>
      </w:pPr>
      <w:r w:rsidRPr="00A503FB">
        <w:rPr>
          <w:color w:val="000000"/>
          <w:sz w:val="28"/>
          <w:szCs w:val="28"/>
        </w:rPr>
        <w:t>От данного газопровода  в перспективе планируется газифицировать  с 1-7 улицы деревни Хрипань.</w:t>
      </w:r>
    </w:p>
    <w:p w:rsidR="00FB5EE2" w:rsidRPr="00A503FB" w:rsidRDefault="00FB5EE2" w:rsidP="00A503FB">
      <w:pPr>
        <w:ind w:firstLine="709"/>
        <w:jc w:val="both"/>
        <w:rPr>
          <w:sz w:val="28"/>
          <w:szCs w:val="28"/>
        </w:rPr>
      </w:pPr>
    </w:p>
    <w:p w:rsidR="00FB5EE2" w:rsidRPr="00A503FB" w:rsidRDefault="00FB5EE2" w:rsidP="00A503FB">
      <w:pPr>
        <w:ind w:firstLine="709"/>
        <w:jc w:val="both"/>
        <w:rPr>
          <w:sz w:val="28"/>
          <w:szCs w:val="28"/>
        </w:rPr>
      </w:pPr>
      <w:r w:rsidRPr="00A503FB">
        <w:rPr>
          <w:sz w:val="28"/>
          <w:szCs w:val="28"/>
        </w:rPr>
        <w:t xml:space="preserve"> Капитальный ремонт муниципального имущества –880 тыс. руб.</w:t>
      </w:r>
    </w:p>
    <w:p w:rsidR="00FB5EE2" w:rsidRPr="00A503FB" w:rsidRDefault="00FB5EE2" w:rsidP="00A503FB">
      <w:pPr>
        <w:ind w:firstLine="709"/>
        <w:jc w:val="both"/>
        <w:rPr>
          <w:sz w:val="28"/>
          <w:szCs w:val="28"/>
        </w:rPr>
      </w:pPr>
      <w:r w:rsidRPr="00A503FB">
        <w:rPr>
          <w:sz w:val="28"/>
          <w:szCs w:val="28"/>
        </w:rPr>
        <w:t>К дню 9 мая: ремонт памятников  –99,5 тыс.руб.</w:t>
      </w:r>
    </w:p>
    <w:p w:rsidR="00FB5EE2" w:rsidRPr="00A503FB" w:rsidRDefault="00FB5EE2" w:rsidP="00A503FB">
      <w:pPr>
        <w:ind w:firstLine="709"/>
        <w:jc w:val="both"/>
        <w:rPr>
          <w:sz w:val="28"/>
          <w:szCs w:val="28"/>
        </w:rPr>
      </w:pPr>
      <w:r w:rsidRPr="00A503FB">
        <w:rPr>
          <w:sz w:val="28"/>
          <w:szCs w:val="28"/>
        </w:rPr>
        <w:t>Работы по ликвидации несанкционированных свалок:</w:t>
      </w:r>
    </w:p>
    <w:p w:rsidR="00FB5EE2" w:rsidRPr="00A503FB" w:rsidRDefault="00FB5EE2" w:rsidP="00A503FB">
      <w:pPr>
        <w:ind w:firstLine="709"/>
        <w:jc w:val="both"/>
        <w:rPr>
          <w:sz w:val="28"/>
          <w:szCs w:val="28"/>
        </w:rPr>
      </w:pPr>
      <w:r w:rsidRPr="00A503FB">
        <w:rPr>
          <w:sz w:val="28"/>
          <w:szCs w:val="28"/>
        </w:rPr>
        <w:t>За счет средств местного бюджета – 6 млн. 391 тыс. руб., вывезено 13,4 тыс. куб. м твердых бытовых отходов.</w:t>
      </w:r>
    </w:p>
    <w:p w:rsidR="00FB5EE2" w:rsidRPr="00A503FB" w:rsidRDefault="00FB5EE2" w:rsidP="00A503FB">
      <w:pPr>
        <w:ind w:firstLine="709"/>
        <w:jc w:val="both"/>
        <w:rPr>
          <w:sz w:val="28"/>
          <w:szCs w:val="28"/>
        </w:rPr>
      </w:pPr>
      <w:r w:rsidRPr="00A503FB">
        <w:rPr>
          <w:sz w:val="28"/>
          <w:szCs w:val="28"/>
        </w:rPr>
        <w:t>Оплата за уличное освещение всего за 2012г. – 14 млн. 918 тыс. руб. (3127 квт/час.)</w:t>
      </w:r>
    </w:p>
    <w:p w:rsidR="00FB5EE2" w:rsidRPr="00A503FB" w:rsidRDefault="00FB5EE2" w:rsidP="00A503FB">
      <w:pPr>
        <w:ind w:firstLine="709"/>
        <w:jc w:val="both"/>
        <w:rPr>
          <w:sz w:val="28"/>
          <w:szCs w:val="28"/>
        </w:rPr>
      </w:pPr>
      <w:r w:rsidRPr="00A503FB">
        <w:rPr>
          <w:sz w:val="28"/>
          <w:szCs w:val="28"/>
        </w:rPr>
        <w:t>Погашена кредиторская задолженность по уличной электроэнергии за 2011г. ОАО «Мосэнергосбыт» - 231 тыс. руб.</w:t>
      </w:r>
    </w:p>
    <w:p w:rsidR="00FB5EE2" w:rsidRDefault="00FB5EE2" w:rsidP="00A503FB">
      <w:pPr>
        <w:ind w:firstLine="709"/>
        <w:jc w:val="both"/>
        <w:rPr>
          <w:sz w:val="28"/>
          <w:szCs w:val="28"/>
        </w:rPr>
      </w:pPr>
      <w:r w:rsidRPr="00A503FB">
        <w:rPr>
          <w:sz w:val="28"/>
          <w:szCs w:val="28"/>
        </w:rPr>
        <w:t xml:space="preserve">Кредиторская задолженность по состоянию на 01.01.2013г. составляет всего – 434  тыс. руб. </w:t>
      </w:r>
    </w:p>
    <w:p w:rsidR="00E068EA" w:rsidRDefault="00E068EA" w:rsidP="00A503FB">
      <w:pPr>
        <w:ind w:firstLine="709"/>
        <w:jc w:val="both"/>
        <w:rPr>
          <w:sz w:val="28"/>
          <w:szCs w:val="28"/>
        </w:rPr>
      </w:pPr>
    </w:p>
    <w:p w:rsidR="00E068EA" w:rsidRPr="00A503FB" w:rsidRDefault="00E068EA" w:rsidP="00E068EA">
      <w:pPr>
        <w:jc w:val="both"/>
        <w:rPr>
          <w:sz w:val="28"/>
          <w:szCs w:val="28"/>
        </w:rPr>
      </w:pPr>
      <w:r w:rsidRPr="00E068EA">
        <w:rPr>
          <w:noProof/>
          <w:szCs w:val="28"/>
        </w:rPr>
        <w:lastRenderedPageBreak/>
        <w:drawing>
          <wp:inline distT="0" distB="0" distL="0" distR="0">
            <wp:extent cx="6120765" cy="5553436"/>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srcRect/>
                    <a:stretch>
                      <a:fillRect/>
                    </a:stretch>
                  </pic:blipFill>
                  <pic:spPr bwMode="auto">
                    <a:xfrm>
                      <a:off x="0" y="0"/>
                      <a:ext cx="6120765" cy="5553436"/>
                    </a:xfrm>
                    <a:prstGeom prst="rect">
                      <a:avLst/>
                    </a:prstGeom>
                    <a:noFill/>
                    <a:ln w="9525">
                      <a:noFill/>
                      <a:miter lim="800000"/>
                      <a:headEnd/>
                      <a:tailEnd/>
                    </a:ln>
                  </pic:spPr>
                </pic:pic>
              </a:graphicData>
            </a:graphic>
          </wp:inline>
        </w:drawing>
      </w:r>
    </w:p>
    <w:p w:rsidR="004C26F4" w:rsidRPr="00A503FB" w:rsidRDefault="004C26F4" w:rsidP="00A503FB">
      <w:pPr>
        <w:ind w:firstLine="709"/>
        <w:jc w:val="both"/>
        <w:rPr>
          <w:sz w:val="28"/>
          <w:szCs w:val="28"/>
        </w:rPr>
      </w:pPr>
    </w:p>
    <w:p w:rsidR="00B42486" w:rsidRDefault="00B42486" w:rsidP="00B42486">
      <w:pPr>
        <w:jc w:val="center"/>
        <w:rPr>
          <w:b/>
          <w:sz w:val="36"/>
          <w:szCs w:val="36"/>
        </w:rPr>
      </w:pPr>
    </w:p>
    <w:p w:rsidR="00B42486" w:rsidRPr="001A074F" w:rsidRDefault="001A074F" w:rsidP="001A074F">
      <w:pPr>
        <w:ind w:firstLine="709"/>
        <w:jc w:val="both"/>
        <w:rPr>
          <w:b/>
          <w:sz w:val="36"/>
          <w:szCs w:val="36"/>
        </w:rPr>
      </w:pPr>
      <w:r>
        <w:rPr>
          <w:sz w:val="28"/>
          <w:szCs w:val="28"/>
        </w:rPr>
        <w:t>Выполнение данных мероприятий стало возможным благодаряисполнения доходной части бюджета.</w:t>
      </w:r>
    </w:p>
    <w:p w:rsidR="00B42486" w:rsidRDefault="00B42486" w:rsidP="00B42486">
      <w:pPr>
        <w:jc w:val="center"/>
        <w:rPr>
          <w:b/>
          <w:sz w:val="36"/>
          <w:szCs w:val="36"/>
        </w:rPr>
      </w:pPr>
    </w:p>
    <w:p w:rsidR="00B42486" w:rsidRDefault="00B42486" w:rsidP="00B42486">
      <w:pPr>
        <w:jc w:val="center"/>
        <w:rPr>
          <w:b/>
          <w:sz w:val="36"/>
          <w:szCs w:val="36"/>
        </w:rPr>
      </w:pPr>
    </w:p>
    <w:p w:rsidR="001C1A19" w:rsidRPr="00A503FB" w:rsidRDefault="001C1A19" w:rsidP="00B42486">
      <w:pPr>
        <w:jc w:val="center"/>
        <w:rPr>
          <w:b/>
          <w:sz w:val="36"/>
          <w:szCs w:val="36"/>
        </w:rPr>
      </w:pPr>
      <w:r w:rsidRPr="00A503FB">
        <w:rPr>
          <w:b/>
          <w:sz w:val="36"/>
          <w:szCs w:val="36"/>
        </w:rPr>
        <w:t>ДОХОДЫ</w:t>
      </w:r>
    </w:p>
    <w:p w:rsidR="001C1A19" w:rsidRDefault="001C1A19" w:rsidP="00A503FB">
      <w:pPr>
        <w:ind w:firstLine="709"/>
        <w:jc w:val="both"/>
        <w:rPr>
          <w:sz w:val="28"/>
          <w:szCs w:val="28"/>
        </w:rPr>
      </w:pPr>
    </w:p>
    <w:p w:rsidR="00E068EA" w:rsidRDefault="00E068EA" w:rsidP="00D677BB">
      <w:pPr>
        <w:jc w:val="center"/>
        <w:rPr>
          <w:sz w:val="28"/>
          <w:szCs w:val="28"/>
        </w:rPr>
      </w:pPr>
      <w:r w:rsidRPr="00E068EA">
        <w:rPr>
          <w:noProof/>
          <w:szCs w:val="28"/>
        </w:rPr>
        <w:lastRenderedPageBreak/>
        <w:drawing>
          <wp:inline distT="0" distB="0" distL="0" distR="0">
            <wp:extent cx="5591175" cy="3483949"/>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srcRect/>
                    <a:stretch>
                      <a:fillRect/>
                    </a:stretch>
                  </pic:blipFill>
                  <pic:spPr bwMode="auto">
                    <a:xfrm>
                      <a:off x="0" y="0"/>
                      <a:ext cx="5596963" cy="3487556"/>
                    </a:xfrm>
                    <a:prstGeom prst="rect">
                      <a:avLst/>
                    </a:prstGeom>
                    <a:noFill/>
                    <a:ln w="9525">
                      <a:noFill/>
                      <a:miter lim="800000"/>
                      <a:headEnd/>
                      <a:tailEnd/>
                    </a:ln>
                  </pic:spPr>
                </pic:pic>
              </a:graphicData>
            </a:graphic>
          </wp:inline>
        </w:drawing>
      </w:r>
    </w:p>
    <w:p w:rsidR="00E068EA" w:rsidRDefault="00E068EA" w:rsidP="00E068EA">
      <w:pPr>
        <w:jc w:val="both"/>
        <w:rPr>
          <w:sz w:val="28"/>
          <w:szCs w:val="28"/>
        </w:rPr>
      </w:pPr>
    </w:p>
    <w:p w:rsidR="00E068EA" w:rsidRPr="00A503FB" w:rsidRDefault="00E068EA" w:rsidP="00D677BB">
      <w:pPr>
        <w:jc w:val="center"/>
        <w:rPr>
          <w:sz w:val="28"/>
          <w:szCs w:val="28"/>
        </w:rPr>
      </w:pPr>
    </w:p>
    <w:p w:rsidR="001C1A19" w:rsidRPr="00A503FB" w:rsidRDefault="001C1A19" w:rsidP="00A503FB">
      <w:pPr>
        <w:ind w:firstLine="709"/>
        <w:jc w:val="both"/>
        <w:rPr>
          <w:sz w:val="28"/>
          <w:szCs w:val="28"/>
        </w:rPr>
      </w:pPr>
      <w:r w:rsidRPr="00A503FB">
        <w:rPr>
          <w:sz w:val="28"/>
          <w:szCs w:val="28"/>
        </w:rPr>
        <w:t xml:space="preserve">В 2012 году администрацией городского поселения Кратово, в целях увеличения доходов бюджета городского поселения Кратово, были проведены следующие мероприятия по мобилизации доходов: </w:t>
      </w:r>
    </w:p>
    <w:p w:rsidR="001C1A19" w:rsidRPr="00A503FB" w:rsidRDefault="001C1A19" w:rsidP="00A503FB">
      <w:pPr>
        <w:ind w:firstLine="709"/>
        <w:jc w:val="both"/>
        <w:rPr>
          <w:sz w:val="28"/>
          <w:szCs w:val="28"/>
        </w:rPr>
      </w:pPr>
      <w:r w:rsidRPr="00A503FB">
        <w:rPr>
          <w:sz w:val="28"/>
          <w:szCs w:val="28"/>
        </w:rPr>
        <w:t>1. Проведено 12 заседаний Межведомственной комиссии по мобилизации доходов в бюджет городского поселения Кратово, на которые были приглашены 42 хозяйствующих субъекта - организации, осуществляющие деятельность на территории городского поселения Кратово и имеющие задолженность по налогам и сборам в бюджеты всех уровней свыше 500 тыс. рублей. На заседаниях штаба Межведомственной комиссии по мобилизации доходов бюджета городского поселения Кратово проводилась работа по выявлению причин образования задолженности и выработке рекомендаций руководителям организаций по погашению задолженности.</w:t>
      </w:r>
    </w:p>
    <w:p w:rsidR="001C1A19" w:rsidRPr="00A503FB" w:rsidRDefault="001C1A19" w:rsidP="00A503FB">
      <w:pPr>
        <w:ind w:firstLine="709"/>
        <w:jc w:val="both"/>
        <w:rPr>
          <w:sz w:val="28"/>
          <w:szCs w:val="28"/>
        </w:rPr>
      </w:pPr>
      <w:r w:rsidRPr="00A503FB">
        <w:rPr>
          <w:sz w:val="28"/>
          <w:szCs w:val="28"/>
        </w:rPr>
        <w:t>2. Организованно информационное взаимодействие через официальный интернет-портал городского поселения Кратово</w:t>
      </w:r>
      <w:r w:rsidRPr="00A503FB">
        <w:rPr>
          <w:sz w:val="28"/>
          <w:szCs w:val="28"/>
          <w:lang w:val="en-US"/>
        </w:rPr>
        <w:t>www</w:t>
      </w:r>
      <w:r w:rsidRPr="00A503FB">
        <w:rPr>
          <w:sz w:val="28"/>
          <w:szCs w:val="28"/>
        </w:rPr>
        <w:t>.</w:t>
      </w:r>
      <w:r w:rsidRPr="00A503FB">
        <w:rPr>
          <w:sz w:val="28"/>
          <w:szCs w:val="28"/>
          <w:lang w:val="en-US"/>
        </w:rPr>
        <w:t>kratovo</w:t>
      </w:r>
      <w:r w:rsidRPr="00A503FB">
        <w:rPr>
          <w:sz w:val="28"/>
          <w:szCs w:val="28"/>
        </w:rPr>
        <w:t>.</w:t>
      </w:r>
      <w:r w:rsidRPr="00A503FB">
        <w:rPr>
          <w:sz w:val="28"/>
          <w:szCs w:val="28"/>
          <w:lang w:val="en-US"/>
        </w:rPr>
        <w:t>net</w:t>
      </w:r>
      <w:r w:rsidRPr="00A503FB">
        <w:rPr>
          <w:sz w:val="28"/>
          <w:szCs w:val="28"/>
        </w:rPr>
        <w:t>, направленное на привлечение физических лиц к декларированию доходов (от сдачи в аренду помещений, репетиторской деятельности, ремонтных работ, продажи недвижимости, земельных участков, выигрышей в лотереи и др.).</w:t>
      </w:r>
    </w:p>
    <w:p w:rsidR="001C1A19" w:rsidRPr="00A503FB" w:rsidRDefault="001C1A19" w:rsidP="00A503FB">
      <w:pPr>
        <w:ind w:firstLine="709"/>
        <w:jc w:val="both"/>
        <w:rPr>
          <w:sz w:val="28"/>
          <w:szCs w:val="28"/>
        </w:rPr>
      </w:pPr>
      <w:r w:rsidRPr="00A503FB">
        <w:rPr>
          <w:sz w:val="28"/>
          <w:szCs w:val="28"/>
        </w:rPr>
        <w:t>3. Проведен анализ эффективности использования имущества, находящего в собственности городского поселения Кратово, с целью приватизации имущества, не относящегося к исполнению полномочий. По результатам анализа выявлено 1 помещение, подлежащее  приватизации. В 2013 году панируется провести приватизацию данного помещения.</w:t>
      </w:r>
    </w:p>
    <w:p w:rsidR="001C1A19" w:rsidRPr="00A503FB" w:rsidRDefault="001C1A19" w:rsidP="00A503FB">
      <w:pPr>
        <w:ind w:firstLine="709"/>
        <w:jc w:val="both"/>
        <w:rPr>
          <w:sz w:val="28"/>
          <w:szCs w:val="28"/>
        </w:rPr>
      </w:pPr>
      <w:r w:rsidRPr="00A503FB">
        <w:rPr>
          <w:sz w:val="28"/>
          <w:szCs w:val="28"/>
        </w:rPr>
        <w:t xml:space="preserve">4. При содействии Межрайонной ИФНС России №1 по Московской области сформирована база неплательщиков земельного налога – 2153 неплательщика. Для взыскания задолженности должникам направлено 108 требований об уплате налогов. В результате проведенной работы в рамках </w:t>
      </w:r>
      <w:r w:rsidRPr="00A503FB">
        <w:rPr>
          <w:sz w:val="28"/>
          <w:szCs w:val="28"/>
        </w:rPr>
        <w:lastRenderedPageBreak/>
        <w:t>данного мероприятия бюджет городского поселения получил 11 тысяч 728 рублей.</w:t>
      </w:r>
    </w:p>
    <w:p w:rsidR="001C1A19" w:rsidRPr="00A503FB" w:rsidRDefault="001C1A19" w:rsidP="00A503FB">
      <w:pPr>
        <w:ind w:firstLine="709"/>
        <w:jc w:val="both"/>
        <w:rPr>
          <w:sz w:val="28"/>
          <w:szCs w:val="28"/>
        </w:rPr>
      </w:pPr>
      <w:r w:rsidRPr="00A503FB">
        <w:rPr>
          <w:sz w:val="28"/>
          <w:szCs w:val="28"/>
        </w:rPr>
        <w:t>5. Выявлены объекты  капитального строительства – 2165 объектов, правоустанавливающие документы на которые не оформлены, право собственности, на которые зарегистрировано в упрощенном порядке. В отношении 536 объектов проводятся работы по обследованию и определению их инвентаризационной стоимости в рамках соглашения с ГУП МО «МОБТИ», которое было заключено 25 сентября 2012 года, вцелью вовлечения данных объектов в налоговый оборот.</w:t>
      </w:r>
    </w:p>
    <w:p w:rsidR="001C1A19" w:rsidRPr="00A503FB" w:rsidRDefault="001C1A19" w:rsidP="00A503FB">
      <w:pPr>
        <w:ind w:firstLine="709"/>
        <w:jc w:val="both"/>
        <w:rPr>
          <w:sz w:val="28"/>
          <w:szCs w:val="28"/>
        </w:rPr>
      </w:pPr>
      <w:r w:rsidRPr="00A503FB">
        <w:rPr>
          <w:sz w:val="28"/>
          <w:szCs w:val="28"/>
        </w:rPr>
        <w:t>6. Проведена разъяснительная работа с гражданами, председателями 21 некоммерческого объединения граждан (ДНТ, ДСК, СНТ), расположенных на территории городского поселения Кратово, о необходимости регистрации прав на объекты недвижимости и проведения технической инвентаризации.</w:t>
      </w:r>
    </w:p>
    <w:p w:rsidR="001C1A19" w:rsidRPr="00A503FB" w:rsidRDefault="001C1A19" w:rsidP="00A503FB">
      <w:pPr>
        <w:ind w:firstLine="709"/>
        <w:jc w:val="both"/>
        <w:rPr>
          <w:sz w:val="28"/>
          <w:szCs w:val="28"/>
        </w:rPr>
      </w:pPr>
      <w:r w:rsidRPr="00A503FB">
        <w:rPr>
          <w:sz w:val="28"/>
          <w:szCs w:val="28"/>
        </w:rPr>
        <w:t>7. Проведены мероприятия по совершенствованию нормативной правовой базы по местным налогам (земельный налог, налог на имущество физических лиц) в соответствии с бюджетным и налоговым законодательством. По результатам анализа эффективности действующих ставок по местным налогам (земельный налог, налог на имущество физических лиц), в целях их оптимизации, увеличен размер налоговых ставок по земельному налогу в 5 раз, по налогу на имущество физических лиц в 3 раза.</w:t>
      </w:r>
    </w:p>
    <w:p w:rsidR="001C1A19" w:rsidRPr="00A503FB" w:rsidRDefault="001C1A19" w:rsidP="00A503FB">
      <w:pPr>
        <w:ind w:firstLine="709"/>
        <w:jc w:val="both"/>
        <w:rPr>
          <w:sz w:val="28"/>
          <w:szCs w:val="28"/>
        </w:rPr>
      </w:pPr>
      <w:r w:rsidRPr="00A503FB">
        <w:rPr>
          <w:sz w:val="28"/>
          <w:szCs w:val="28"/>
        </w:rPr>
        <w:t xml:space="preserve">8. Проведены мероприятия по оптимизации льгот по местным налогам (земельный налог, налог на имущество физических лиц). Установлено, что для налогоплательщиков, не являющихся индивидуальными предпринимателями, обладающими несколькими земельными участками, расположенными на территории г.п. Кратово льготы предоставляются в отношении </w:t>
      </w:r>
      <w:r w:rsidRPr="00A503FB">
        <w:rPr>
          <w:b/>
          <w:sz w:val="28"/>
          <w:szCs w:val="28"/>
        </w:rPr>
        <w:t>одного</w:t>
      </w:r>
      <w:r w:rsidRPr="00A503FB">
        <w:rPr>
          <w:sz w:val="28"/>
          <w:szCs w:val="28"/>
        </w:rPr>
        <w:t xml:space="preserve"> земельного участка.</w:t>
      </w:r>
    </w:p>
    <w:p w:rsidR="001C1A19" w:rsidRPr="00A503FB" w:rsidRDefault="001C1A19" w:rsidP="00A503FB">
      <w:pPr>
        <w:ind w:firstLine="709"/>
        <w:jc w:val="both"/>
        <w:rPr>
          <w:sz w:val="28"/>
          <w:szCs w:val="28"/>
        </w:rPr>
      </w:pPr>
      <w:r w:rsidRPr="00A503FB">
        <w:rPr>
          <w:sz w:val="28"/>
          <w:szCs w:val="28"/>
        </w:rPr>
        <w:t>9. Проведен анализ эффективности действующей ставки арендной платы за использование зданиями и нежилыми помещениями, находящимися  в собственности городского поселения Кратово. По результатам анализа размер ставки арендной платы за использование зданиями и нежилыми помещениями, находящимися  в собственности городского поселения Кратово, увеличен на 100 рублей.</w:t>
      </w:r>
    </w:p>
    <w:p w:rsidR="001C1A19" w:rsidRPr="00A503FB" w:rsidRDefault="001C1A19" w:rsidP="00A503FB">
      <w:pPr>
        <w:ind w:firstLine="709"/>
        <w:jc w:val="both"/>
        <w:rPr>
          <w:sz w:val="28"/>
          <w:szCs w:val="28"/>
        </w:rPr>
      </w:pPr>
      <w:r w:rsidRPr="00A503FB">
        <w:rPr>
          <w:sz w:val="28"/>
          <w:szCs w:val="28"/>
        </w:rPr>
        <w:t xml:space="preserve">10. Проводится работа по идентификации сведений о земельных участках. Администрацией городского поселения Кратово выявлены сведения о   96 земельных участках  информация по данным земельным участкам направлена в Межрайонную ИФНС России №1 по Московской области для администрирования земельного налога. </w:t>
      </w:r>
    </w:p>
    <w:p w:rsidR="001C1A19" w:rsidRPr="00A503FB" w:rsidRDefault="001C1A19" w:rsidP="00A503FB">
      <w:pPr>
        <w:ind w:firstLine="709"/>
        <w:jc w:val="both"/>
        <w:rPr>
          <w:sz w:val="28"/>
          <w:szCs w:val="28"/>
        </w:rPr>
      </w:pPr>
      <w:r w:rsidRPr="00A503FB">
        <w:rPr>
          <w:sz w:val="28"/>
          <w:szCs w:val="28"/>
        </w:rPr>
        <w:t>11. За 2012 год вовлечены в налоговый оборот 25 (из 164) земельных участков, в отношении которых не установлена категория земель, вид разрешенного использования. Экономический эффект от проведенного мероприятия составил 41 тысяча 121 рубль.</w:t>
      </w:r>
    </w:p>
    <w:p w:rsidR="001C1A19" w:rsidRPr="00A503FB" w:rsidRDefault="001C1A19" w:rsidP="00A503FB">
      <w:pPr>
        <w:ind w:firstLine="709"/>
        <w:jc w:val="both"/>
        <w:rPr>
          <w:sz w:val="28"/>
          <w:szCs w:val="28"/>
        </w:rPr>
      </w:pPr>
      <w:r w:rsidRPr="00A503FB">
        <w:rPr>
          <w:sz w:val="28"/>
          <w:szCs w:val="28"/>
        </w:rPr>
        <w:t>12. Постоянно Администрация городского поселения Кратово проводит консультации  и разъяснительные беседы, направляет собственникам (владельцам) объектов недвижимости рекомендательные письма.</w:t>
      </w:r>
    </w:p>
    <w:p w:rsidR="001C1A19" w:rsidRPr="00A503FB" w:rsidRDefault="001C1A19" w:rsidP="00A503FB">
      <w:pPr>
        <w:ind w:firstLine="709"/>
        <w:jc w:val="both"/>
        <w:rPr>
          <w:sz w:val="28"/>
          <w:szCs w:val="28"/>
        </w:rPr>
      </w:pPr>
    </w:p>
    <w:p w:rsidR="001C1A19" w:rsidRDefault="001C1A19" w:rsidP="00A503FB">
      <w:pPr>
        <w:ind w:firstLine="709"/>
        <w:jc w:val="center"/>
        <w:rPr>
          <w:b/>
          <w:sz w:val="36"/>
          <w:szCs w:val="36"/>
        </w:rPr>
      </w:pPr>
      <w:r w:rsidRPr="00A503FB">
        <w:rPr>
          <w:b/>
          <w:sz w:val="36"/>
          <w:szCs w:val="36"/>
        </w:rPr>
        <w:lastRenderedPageBreak/>
        <w:t>АРХИТЕКТУРА</w:t>
      </w:r>
    </w:p>
    <w:p w:rsidR="00A503FB" w:rsidRPr="00A503FB" w:rsidRDefault="00A503FB" w:rsidP="00A503FB">
      <w:pPr>
        <w:ind w:firstLine="709"/>
        <w:jc w:val="center"/>
        <w:rPr>
          <w:b/>
          <w:sz w:val="36"/>
          <w:szCs w:val="36"/>
        </w:rPr>
      </w:pPr>
    </w:p>
    <w:p w:rsidR="001C1A19" w:rsidRPr="00A503FB" w:rsidRDefault="001C1A19" w:rsidP="00A503FB">
      <w:pPr>
        <w:ind w:firstLine="709"/>
        <w:jc w:val="both"/>
        <w:rPr>
          <w:b/>
          <w:sz w:val="28"/>
          <w:szCs w:val="28"/>
        </w:rPr>
      </w:pPr>
      <w:r w:rsidRPr="00A503FB">
        <w:rPr>
          <w:rFonts w:eastAsia="Calibri"/>
          <w:sz w:val="28"/>
          <w:szCs w:val="28"/>
        </w:rPr>
        <w:t>В соответствии с Градостроительным кодексом Российской Федерации, Федеральным законом от 06.10.2003 г. №131-ФЗ «Об общих принципах организации местного самоуправления в Российской Федерации», Решением Совета депутатов городского поселения Кратово Раменского муниципального района Московской области от 24.06.2011 г. №6/2 «Об утверждении правил землепользования и застройки части городского поселения Кратово Раменского муниципального района Московской области в пределах территории 2-го этапа разработки проекта правил землепользования и застройки», Уставом городского поселения Кратово,</w:t>
      </w:r>
      <w:r w:rsidRPr="00A503FB">
        <w:rPr>
          <w:b/>
          <w:sz w:val="28"/>
          <w:szCs w:val="28"/>
        </w:rPr>
        <w:t>проводятся публичные слушания по вопросу</w:t>
      </w:r>
      <w:r w:rsidRPr="00A503FB">
        <w:rPr>
          <w:rFonts w:eastAsia="Calibri"/>
          <w:b/>
          <w:sz w:val="28"/>
          <w:szCs w:val="28"/>
        </w:rPr>
        <w:t xml:space="preserve"> предоставления разрешения на отклонение от предельных параметров разрешенного строительства.</w:t>
      </w:r>
    </w:p>
    <w:p w:rsidR="001C1A19" w:rsidRPr="00A503FB" w:rsidRDefault="001C1A19" w:rsidP="00A503FB">
      <w:pPr>
        <w:ind w:firstLine="709"/>
        <w:jc w:val="both"/>
        <w:rPr>
          <w:sz w:val="28"/>
          <w:szCs w:val="28"/>
        </w:rPr>
      </w:pPr>
      <w:r w:rsidRPr="00A503FB">
        <w:rPr>
          <w:sz w:val="28"/>
          <w:szCs w:val="28"/>
          <w:lang w:val="en-US"/>
        </w:rPr>
        <w:t>C</w:t>
      </w:r>
      <w:r w:rsidRPr="00A503FB">
        <w:rPr>
          <w:sz w:val="28"/>
          <w:szCs w:val="28"/>
        </w:rPr>
        <w:t xml:space="preserve">огласно Градостроительного кодекса РФ, а именно: п.7, ст. 51 «Выдача разрешений на строительство»  и  п.3, ст. 55 «Выдача разрешения на ввод в эксплуатацию», </w:t>
      </w:r>
      <w:r w:rsidRPr="00A503FB">
        <w:rPr>
          <w:b/>
          <w:sz w:val="28"/>
          <w:szCs w:val="28"/>
        </w:rPr>
        <w:t xml:space="preserve">градостроительный план земельного участка ГПЗУ </w:t>
      </w:r>
      <w:r w:rsidRPr="00A503FB">
        <w:rPr>
          <w:sz w:val="28"/>
          <w:szCs w:val="28"/>
        </w:rPr>
        <w:t>является одним из основных документов, предоставляемых застройщиком в орган местного самоуправления для получения разрешения на строительство и ввод объекта в эксплуатацию.</w:t>
      </w:r>
    </w:p>
    <w:p w:rsidR="001C1A19" w:rsidRPr="00A503FB" w:rsidRDefault="001C1A19" w:rsidP="00A503FB">
      <w:pPr>
        <w:ind w:firstLine="709"/>
        <w:jc w:val="both"/>
        <w:rPr>
          <w:sz w:val="28"/>
          <w:szCs w:val="28"/>
        </w:rPr>
      </w:pPr>
      <w:r w:rsidRPr="00A503FB">
        <w:rPr>
          <w:sz w:val="28"/>
          <w:szCs w:val="28"/>
        </w:rPr>
        <w:t>На основании постановления Главы Раменского муниципального района № 77 от 25.01.2011г. утвержден порядок подготовки, утверждения, регистрации и выдачи градостроительных планов земельных участков на территории Раменского муниципального района. Организацию подготовки, утверждение, учет и выдачу ГПЗУ (градостроительный план земельного участка) осуществляет Управление архитектуры и градостроительства Администрации Раменского муниципального района.</w:t>
      </w:r>
    </w:p>
    <w:p w:rsidR="001C1A19" w:rsidRPr="00A503FB" w:rsidRDefault="001C1A19" w:rsidP="00A503FB">
      <w:pPr>
        <w:ind w:firstLine="709"/>
        <w:jc w:val="both"/>
        <w:rPr>
          <w:sz w:val="28"/>
          <w:szCs w:val="28"/>
        </w:rPr>
      </w:pPr>
      <w:r w:rsidRPr="00A503FB">
        <w:rPr>
          <w:sz w:val="28"/>
          <w:szCs w:val="28"/>
        </w:rPr>
        <w:t xml:space="preserve">В сентябре 2006 года вступил в силу Федеральный закон от 30.06.2006г. № 93-ФЗ «О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 соответственно произошли некоторые изменения и в подготовке документов и регистрации права собственности на строения. В частности, данный закон позволил регистрировать права собственности на строения по </w:t>
      </w:r>
      <w:r w:rsidRPr="00A503FB">
        <w:rPr>
          <w:b/>
          <w:sz w:val="28"/>
          <w:szCs w:val="28"/>
        </w:rPr>
        <w:t>ДЕКЛАРАЦИИ</w:t>
      </w:r>
      <w:r w:rsidRPr="00A503FB">
        <w:rPr>
          <w:sz w:val="28"/>
          <w:szCs w:val="28"/>
        </w:rPr>
        <w:t xml:space="preserve"> об объекте недвижимого имущества.</w:t>
      </w:r>
    </w:p>
    <w:p w:rsidR="001C1A19" w:rsidRPr="00A503FB" w:rsidRDefault="001C1A19" w:rsidP="00A503FB">
      <w:pPr>
        <w:ind w:firstLine="709"/>
        <w:jc w:val="both"/>
        <w:rPr>
          <w:sz w:val="28"/>
          <w:szCs w:val="28"/>
        </w:rPr>
      </w:pPr>
      <w:r w:rsidRPr="00A503FB">
        <w:rPr>
          <w:i/>
          <w:sz w:val="28"/>
          <w:szCs w:val="28"/>
        </w:rPr>
        <w:t xml:space="preserve">В  связи с этим уменьшилось обращений граждан по вопросу  выдачи разрешений  на оформление документов: на строительство и ввода в эксплуатацию (жилых домов, жилых пристроек, мансард, террас, веранд). </w:t>
      </w:r>
      <w:r w:rsidRPr="00A503FB">
        <w:rPr>
          <w:sz w:val="28"/>
          <w:szCs w:val="28"/>
        </w:rPr>
        <w:t xml:space="preserve">Так </w:t>
      </w:r>
      <w:r w:rsidRPr="00A503FB">
        <w:rPr>
          <w:b/>
          <w:sz w:val="28"/>
          <w:szCs w:val="28"/>
        </w:rPr>
        <w:t>в 2012 году</w:t>
      </w:r>
      <w:r w:rsidRPr="00A503FB">
        <w:rPr>
          <w:sz w:val="28"/>
          <w:szCs w:val="28"/>
        </w:rPr>
        <w:t xml:space="preserve">  по вопросу получения разрешений на строительство (ввод) объектов в эксплуатацию обратились </w:t>
      </w:r>
      <w:r w:rsidRPr="00A503FB">
        <w:rPr>
          <w:b/>
          <w:sz w:val="28"/>
          <w:szCs w:val="28"/>
        </w:rPr>
        <w:t>82гражданина,</w:t>
      </w:r>
      <w:r w:rsidRPr="00A503FB">
        <w:rPr>
          <w:sz w:val="28"/>
          <w:szCs w:val="28"/>
        </w:rPr>
        <w:t xml:space="preserve"> что на </w:t>
      </w:r>
      <w:r w:rsidRPr="00A503FB">
        <w:rPr>
          <w:b/>
          <w:sz w:val="28"/>
          <w:szCs w:val="28"/>
          <w:u w:val="single"/>
        </w:rPr>
        <w:t>55 % меньше</w:t>
      </w:r>
      <w:r w:rsidRPr="00A503FB">
        <w:rPr>
          <w:sz w:val="28"/>
          <w:szCs w:val="28"/>
        </w:rPr>
        <w:t xml:space="preserve"> по сравнению </w:t>
      </w:r>
      <w:r w:rsidRPr="00A503FB">
        <w:rPr>
          <w:b/>
          <w:sz w:val="28"/>
          <w:szCs w:val="28"/>
        </w:rPr>
        <w:t>с 2011г.</w:t>
      </w:r>
      <w:r w:rsidRPr="00A503FB">
        <w:rPr>
          <w:sz w:val="28"/>
          <w:szCs w:val="28"/>
        </w:rPr>
        <w:t xml:space="preserve"> (</w:t>
      </w:r>
      <w:r w:rsidRPr="00A503FB">
        <w:rPr>
          <w:b/>
          <w:sz w:val="28"/>
          <w:szCs w:val="28"/>
        </w:rPr>
        <w:t>183 граждан</w:t>
      </w:r>
      <w:r w:rsidRPr="00A503FB">
        <w:rPr>
          <w:sz w:val="28"/>
          <w:szCs w:val="28"/>
        </w:rPr>
        <w:t>).</w:t>
      </w:r>
    </w:p>
    <w:p w:rsidR="001C1A19" w:rsidRPr="00A503FB" w:rsidRDefault="001C1A19" w:rsidP="00A503FB">
      <w:pPr>
        <w:ind w:firstLine="709"/>
        <w:jc w:val="both"/>
        <w:rPr>
          <w:b/>
          <w:sz w:val="28"/>
          <w:szCs w:val="28"/>
        </w:rPr>
      </w:pPr>
      <w:r w:rsidRPr="00A503FB">
        <w:rPr>
          <w:sz w:val="28"/>
          <w:szCs w:val="28"/>
        </w:rPr>
        <w:t xml:space="preserve">По вопросу получения постановления о присвоении адресов жилым домам обратились </w:t>
      </w:r>
      <w:r w:rsidRPr="00A503FB">
        <w:rPr>
          <w:b/>
          <w:sz w:val="28"/>
          <w:szCs w:val="28"/>
        </w:rPr>
        <w:t>184 граждан</w:t>
      </w:r>
      <w:r w:rsidRPr="00A503FB">
        <w:rPr>
          <w:sz w:val="28"/>
          <w:szCs w:val="28"/>
        </w:rPr>
        <w:t xml:space="preserve">, что на  </w:t>
      </w:r>
      <w:r w:rsidRPr="00A503FB">
        <w:rPr>
          <w:b/>
          <w:sz w:val="28"/>
          <w:szCs w:val="28"/>
          <w:u w:val="single"/>
        </w:rPr>
        <w:t>87.7 % больше</w:t>
      </w:r>
      <w:r w:rsidRPr="00A503FB">
        <w:rPr>
          <w:sz w:val="28"/>
          <w:szCs w:val="28"/>
        </w:rPr>
        <w:t xml:space="preserve"> по  сравнению </w:t>
      </w:r>
      <w:r w:rsidRPr="00A503FB">
        <w:rPr>
          <w:b/>
          <w:sz w:val="28"/>
          <w:szCs w:val="28"/>
        </w:rPr>
        <w:t>с  2011г.(98 граждан)</w:t>
      </w:r>
    </w:p>
    <w:p w:rsidR="001C1A19" w:rsidRPr="00A503FB" w:rsidRDefault="001C1A19" w:rsidP="00A503FB">
      <w:pPr>
        <w:ind w:firstLine="709"/>
        <w:jc w:val="both"/>
        <w:rPr>
          <w:sz w:val="28"/>
          <w:szCs w:val="28"/>
        </w:rPr>
      </w:pPr>
      <w:r w:rsidRPr="00A503FB">
        <w:rPr>
          <w:sz w:val="28"/>
          <w:szCs w:val="28"/>
        </w:rPr>
        <w:lastRenderedPageBreak/>
        <w:t xml:space="preserve">По вопросу получения справок в нотариальную контору обратились </w:t>
      </w:r>
      <w:r w:rsidRPr="00A503FB">
        <w:rPr>
          <w:b/>
          <w:sz w:val="28"/>
          <w:szCs w:val="28"/>
        </w:rPr>
        <w:t xml:space="preserve">293 граждан, </w:t>
      </w:r>
      <w:r w:rsidRPr="00A503FB">
        <w:rPr>
          <w:sz w:val="28"/>
          <w:szCs w:val="28"/>
        </w:rPr>
        <w:t>что на</w:t>
      </w:r>
      <w:r w:rsidRPr="00A503FB">
        <w:rPr>
          <w:b/>
          <w:sz w:val="28"/>
          <w:szCs w:val="28"/>
          <w:u w:val="single"/>
        </w:rPr>
        <w:t>4%  меньше</w:t>
      </w:r>
      <w:r w:rsidRPr="00A503FB">
        <w:rPr>
          <w:sz w:val="28"/>
          <w:szCs w:val="28"/>
        </w:rPr>
        <w:t xml:space="preserve">по сравнению </w:t>
      </w:r>
      <w:r w:rsidRPr="00A503FB">
        <w:rPr>
          <w:b/>
          <w:sz w:val="28"/>
          <w:szCs w:val="28"/>
        </w:rPr>
        <w:t>с 2011г.</w:t>
      </w:r>
      <w:r w:rsidRPr="00A503FB">
        <w:rPr>
          <w:sz w:val="28"/>
          <w:szCs w:val="28"/>
        </w:rPr>
        <w:t xml:space="preserve"> (</w:t>
      </w:r>
      <w:r w:rsidRPr="00A503FB">
        <w:rPr>
          <w:b/>
          <w:sz w:val="28"/>
          <w:szCs w:val="28"/>
        </w:rPr>
        <w:t>305 граждан</w:t>
      </w:r>
      <w:r w:rsidRPr="00A503FB">
        <w:rPr>
          <w:sz w:val="28"/>
          <w:szCs w:val="28"/>
        </w:rPr>
        <w:t>)</w:t>
      </w:r>
    </w:p>
    <w:p w:rsidR="001C1A19" w:rsidRPr="00A503FB" w:rsidRDefault="001C1A19" w:rsidP="00A503FB">
      <w:pPr>
        <w:ind w:firstLine="709"/>
        <w:jc w:val="both"/>
        <w:rPr>
          <w:sz w:val="28"/>
          <w:szCs w:val="28"/>
        </w:rPr>
      </w:pPr>
      <w:r w:rsidRPr="00A503FB">
        <w:rPr>
          <w:sz w:val="28"/>
          <w:szCs w:val="28"/>
        </w:rPr>
        <w:t xml:space="preserve">- В 2012г. администрацией городского поселения Кратово были выданы ходатайства перед Главой Раменского муниципального района о внесении в реестр объектов потребительского рынка и услуг магазинов, на установку рекламных конструкций, на торговлю  продуктами питания – </w:t>
      </w:r>
      <w:r w:rsidRPr="00A503FB">
        <w:rPr>
          <w:b/>
          <w:sz w:val="28"/>
          <w:szCs w:val="28"/>
        </w:rPr>
        <w:t>37 шт.,</w:t>
      </w:r>
      <w:r w:rsidRPr="00A503FB">
        <w:rPr>
          <w:sz w:val="28"/>
          <w:szCs w:val="28"/>
        </w:rPr>
        <w:t xml:space="preserve"> что на </w:t>
      </w:r>
      <w:r w:rsidRPr="00A503FB">
        <w:rPr>
          <w:b/>
          <w:sz w:val="28"/>
          <w:szCs w:val="28"/>
        </w:rPr>
        <w:t>27%  меньше</w:t>
      </w:r>
      <w:r w:rsidRPr="00A503FB">
        <w:rPr>
          <w:sz w:val="28"/>
          <w:szCs w:val="28"/>
        </w:rPr>
        <w:t xml:space="preserve"> по сравнению с 2011г. (</w:t>
      </w:r>
      <w:r w:rsidRPr="00A503FB">
        <w:rPr>
          <w:b/>
          <w:sz w:val="28"/>
          <w:szCs w:val="28"/>
        </w:rPr>
        <w:t>51 шт</w:t>
      </w:r>
      <w:r w:rsidRPr="00A503FB">
        <w:rPr>
          <w:sz w:val="28"/>
          <w:szCs w:val="28"/>
        </w:rPr>
        <w:t>.)</w:t>
      </w:r>
    </w:p>
    <w:p w:rsidR="00EF5769" w:rsidRDefault="00EF5769" w:rsidP="00EF5769">
      <w:pPr>
        <w:jc w:val="both"/>
        <w:rPr>
          <w:rFonts w:eastAsia="Calibri"/>
          <w:sz w:val="28"/>
          <w:szCs w:val="28"/>
          <w:lang w:val="en-US"/>
        </w:rPr>
      </w:pPr>
      <w:r w:rsidRPr="00EF5769">
        <w:rPr>
          <w:rFonts w:eastAsia="Calibri"/>
          <w:sz w:val="28"/>
          <w:szCs w:val="28"/>
          <w:lang w:val="en-US"/>
        </w:rPr>
        <w:drawing>
          <wp:anchor distT="0" distB="0" distL="114300" distR="114300" simplePos="0" relativeHeight="251658240" behindDoc="0" locked="0" layoutInCell="1" allowOverlap="1">
            <wp:simplePos x="1095375" y="2152650"/>
            <wp:positionH relativeFrom="margin">
              <wp:align>left</wp:align>
            </wp:positionH>
            <wp:positionV relativeFrom="margin">
              <wp:align>top</wp:align>
            </wp:positionV>
            <wp:extent cx="3476625" cy="4829175"/>
            <wp:effectExtent l="19050" t="0" r="9525" b="0"/>
            <wp:wrapSquare wrapText="bothSides"/>
            <wp:docPr id="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1C1A19" w:rsidRPr="00A503FB" w:rsidRDefault="001C1A19" w:rsidP="00A503FB">
      <w:pPr>
        <w:ind w:firstLine="709"/>
        <w:jc w:val="both"/>
        <w:rPr>
          <w:rFonts w:eastAsia="Calibri"/>
          <w:sz w:val="28"/>
          <w:szCs w:val="28"/>
        </w:rPr>
      </w:pPr>
      <w:r w:rsidRPr="00A503FB">
        <w:rPr>
          <w:rFonts w:eastAsia="Calibri"/>
          <w:sz w:val="28"/>
          <w:szCs w:val="28"/>
        </w:rPr>
        <w:t>Так, как в стране действует закон о дачной амнистии, многие граждане строят свои строения с грубейшими нарушениями норм СНиП. При строительстве жилых домов и хозяйственных построек не учитываются интересы (права) владельцев смежных участков, а также  противопожарные нормы расстояний между постройками.</w:t>
      </w:r>
    </w:p>
    <w:p w:rsidR="001C1A19" w:rsidRPr="00A503FB" w:rsidRDefault="001C1A19" w:rsidP="00A503FB">
      <w:pPr>
        <w:ind w:firstLine="709"/>
        <w:jc w:val="both"/>
        <w:rPr>
          <w:rFonts w:eastAsia="Calibri"/>
          <w:i/>
          <w:sz w:val="28"/>
          <w:szCs w:val="28"/>
        </w:rPr>
      </w:pPr>
      <w:r w:rsidRPr="00A503FB">
        <w:rPr>
          <w:rFonts w:eastAsia="Calibri"/>
          <w:sz w:val="28"/>
          <w:szCs w:val="28"/>
        </w:rPr>
        <w:tab/>
        <w:t xml:space="preserve">В связи с этим комиссией по градостроительной деятельности при администрации городского поселения Кратово в связи с отсутствием согласия владельцев смежных земельных участков, а также согласий совладельцев по домовладениям  </w:t>
      </w:r>
      <w:r w:rsidRPr="00A503FB">
        <w:rPr>
          <w:rFonts w:eastAsia="Calibri"/>
          <w:b/>
          <w:i/>
          <w:sz w:val="28"/>
          <w:szCs w:val="28"/>
        </w:rPr>
        <w:t xml:space="preserve">было  отказано </w:t>
      </w:r>
      <w:r w:rsidRPr="00A503FB">
        <w:rPr>
          <w:b/>
          <w:i/>
          <w:sz w:val="28"/>
          <w:szCs w:val="28"/>
          <w:u w:val="single"/>
        </w:rPr>
        <w:t>13</w:t>
      </w:r>
      <w:r w:rsidRPr="00A503FB">
        <w:rPr>
          <w:rFonts w:eastAsia="Calibri"/>
          <w:b/>
          <w:i/>
          <w:sz w:val="28"/>
          <w:szCs w:val="28"/>
        </w:rPr>
        <w:t>гражданам в оформлении строений</w:t>
      </w:r>
      <w:r w:rsidRPr="00A503FB">
        <w:rPr>
          <w:rFonts w:eastAsia="Calibri"/>
          <w:i/>
          <w:sz w:val="28"/>
          <w:szCs w:val="28"/>
        </w:rPr>
        <w:t>.</w:t>
      </w:r>
    </w:p>
    <w:p w:rsidR="001C1A19" w:rsidRPr="00A503FB" w:rsidRDefault="001C1A19" w:rsidP="00A503FB">
      <w:pPr>
        <w:ind w:firstLine="709"/>
        <w:jc w:val="both"/>
        <w:rPr>
          <w:b/>
          <w:i/>
          <w:sz w:val="28"/>
          <w:szCs w:val="28"/>
        </w:rPr>
      </w:pPr>
      <w:r w:rsidRPr="00A503FB">
        <w:rPr>
          <w:b/>
          <w:i/>
          <w:sz w:val="28"/>
          <w:szCs w:val="28"/>
        </w:rPr>
        <w:t>В случае обнаружения нарушений строительства строений не соблюдением действующих норм и правил СНиП, администрация городского поселения Кратово обращается в компетентные органы с просьбой проведения проверки для выявления данных нарушений.</w:t>
      </w:r>
    </w:p>
    <w:p w:rsidR="00EF5769" w:rsidRDefault="00EF5769" w:rsidP="00EF5769">
      <w:pPr>
        <w:jc w:val="both"/>
        <w:rPr>
          <w:sz w:val="28"/>
          <w:szCs w:val="28"/>
          <w:lang w:val="en-US"/>
        </w:rPr>
      </w:pPr>
      <w:r w:rsidRPr="00EF5769">
        <w:rPr>
          <w:sz w:val="28"/>
          <w:szCs w:val="28"/>
          <w:lang w:val="en-US"/>
        </w:rPr>
        <w:lastRenderedPageBreak/>
        <w:drawing>
          <wp:inline distT="0" distB="0" distL="0" distR="0">
            <wp:extent cx="6115050" cy="3409950"/>
            <wp:effectExtent l="19050" t="0" r="19050" b="0"/>
            <wp:docPr id="1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C1A19" w:rsidRPr="00A503FB" w:rsidRDefault="001C1A19" w:rsidP="00A503FB">
      <w:pPr>
        <w:ind w:firstLine="709"/>
        <w:jc w:val="both"/>
        <w:rPr>
          <w:sz w:val="28"/>
          <w:szCs w:val="28"/>
        </w:rPr>
      </w:pPr>
      <w:r w:rsidRPr="00A503FB">
        <w:rPr>
          <w:sz w:val="28"/>
          <w:szCs w:val="28"/>
        </w:rPr>
        <w:t>Для вынесения решений по спорным вопросам были проведены выезды и составлены акты по заявлению граждан и организаций  с выездом на место, рассмотрены входящие письма от физических и юридических лиц и подготовлены письменные ответы, выданы предписания гражданам с предложением о прекращении самовольных строительств, по следующим адресам:</w:t>
      </w:r>
    </w:p>
    <w:p w:rsidR="001C1A19" w:rsidRPr="00A503FB" w:rsidRDefault="001C1A19" w:rsidP="00A503FB">
      <w:pPr>
        <w:pStyle w:val="a4"/>
        <w:ind w:firstLine="709"/>
        <w:jc w:val="both"/>
        <w:rPr>
          <w:rFonts w:ascii="Times New Roman" w:hAnsi="Times New Roman" w:cs="Times New Roman"/>
          <w:sz w:val="28"/>
          <w:szCs w:val="28"/>
        </w:rPr>
      </w:pPr>
      <w:r w:rsidRPr="00A503FB">
        <w:rPr>
          <w:rFonts w:ascii="Times New Roman" w:hAnsi="Times New Roman" w:cs="Times New Roman"/>
          <w:sz w:val="28"/>
          <w:szCs w:val="28"/>
        </w:rPr>
        <w:t>1. п. Кратово, ул. Баумана, д. 2, земельный участок используется не в соответствии с видом разрешенного использования, собственник Борисов Вячеслав Алексеевич;</w:t>
      </w:r>
    </w:p>
    <w:p w:rsidR="001C1A19" w:rsidRPr="00A503FB" w:rsidRDefault="001C1A19" w:rsidP="00A503FB">
      <w:pPr>
        <w:pStyle w:val="a4"/>
        <w:ind w:firstLine="709"/>
        <w:jc w:val="both"/>
        <w:rPr>
          <w:rFonts w:ascii="Times New Roman" w:hAnsi="Times New Roman" w:cs="Times New Roman"/>
          <w:sz w:val="28"/>
          <w:szCs w:val="28"/>
        </w:rPr>
      </w:pPr>
      <w:r w:rsidRPr="00A503FB">
        <w:rPr>
          <w:rFonts w:ascii="Times New Roman" w:hAnsi="Times New Roman" w:cs="Times New Roman"/>
          <w:sz w:val="28"/>
          <w:szCs w:val="28"/>
        </w:rPr>
        <w:t>2. п. Кратово, ул. Карла Маркса, д. 8, земельный участок используется не в соответствии с видом разрешенного использования (многоквартирный дом), собственник Борисов Вячеслав Алексеевич;</w:t>
      </w:r>
    </w:p>
    <w:p w:rsidR="001C1A19" w:rsidRPr="00A503FB" w:rsidRDefault="001C1A19" w:rsidP="00A503FB">
      <w:pPr>
        <w:pStyle w:val="a4"/>
        <w:ind w:firstLine="709"/>
        <w:jc w:val="both"/>
        <w:rPr>
          <w:rFonts w:ascii="Times New Roman" w:hAnsi="Times New Roman" w:cs="Times New Roman"/>
          <w:sz w:val="28"/>
          <w:szCs w:val="28"/>
        </w:rPr>
      </w:pPr>
      <w:r w:rsidRPr="00A503FB">
        <w:rPr>
          <w:rFonts w:ascii="Times New Roman" w:hAnsi="Times New Roman" w:cs="Times New Roman"/>
          <w:sz w:val="28"/>
          <w:szCs w:val="28"/>
        </w:rPr>
        <w:t>3 . д. Хрипань, ул. Хуторская, уч. 2А, земельный участок используется не в соответствии с видом разрешенного использования, собственник Кондрашкина Анна Владимировна;</w:t>
      </w:r>
    </w:p>
    <w:p w:rsidR="001C1A19" w:rsidRPr="00A503FB" w:rsidRDefault="001C1A19" w:rsidP="00A503FB">
      <w:pPr>
        <w:pStyle w:val="a4"/>
        <w:ind w:firstLine="709"/>
        <w:jc w:val="both"/>
        <w:rPr>
          <w:rFonts w:ascii="Times New Roman" w:hAnsi="Times New Roman" w:cs="Times New Roman"/>
          <w:sz w:val="28"/>
          <w:szCs w:val="28"/>
        </w:rPr>
      </w:pPr>
      <w:r w:rsidRPr="00A503FB">
        <w:rPr>
          <w:rFonts w:ascii="Times New Roman" w:hAnsi="Times New Roman" w:cs="Times New Roman"/>
          <w:sz w:val="28"/>
          <w:szCs w:val="28"/>
        </w:rPr>
        <w:t>4. д. Хрипань, ул. Центральная, уч. 1д, земельный участок используется не в соответствии с видом разрешенного использования, собственник Варенцов Артем Валерьевич;</w:t>
      </w:r>
    </w:p>
    <w:p w:rsidR="001C1A19" w:rsidRPr="00A503FB" w:rsidRDefault="001C1A19" w:rsidP="00A503FB">
      <w:pPr>
        <w:pStyle w:val="a4"/>
        <w:ind w:firstLine="709"/>
        <w:jc w:val="both"/>
        <w:rPr>
          <w:rFonts w:ascii="Times New Roman" w:hAnsi="Times New Roman" w:cs="Times New Roman"/>
          <w:sz w:val="28"/>
          <w:szCs w:val="28"/>
        </w:rPr>
      </w:pPr>
      <w:r w:rsidRPr="00A503FB">
        <w:rPr>
          <w:rFonts w:ascii="Times New Roman" w:hAnsi="Times New Roman" w:cs="Times New Roman"/>
          <w:sz w:val="28"/>
          <w:szCs w:val="28"/>
        </w:rPr>
        <w:t>5. п. Кратово, ул. Тургенева, д. 27, земельный участок используется не в соответствии с видом разрешенного использования (многоквартирный дом), собственники Великанов Ю.И.;</w:t>
      </w:r>
    </w:p>
    <w:p w:rsidR="001C1A19" w:rsidRPr="00A503FB" w:rsidRDefault="001C1A19" w:rsidP="00A503FB">
      <w:pPr>
        <w:pStyle w:val="a4"/>
        <w:ind w:firstLine="709"/>
        <w:jc w:val="both"/>
        <w:rPr>
          <w:rFonts w:ascii="Times New Roman" w:hAnsi="Times New Roman" w:cs="Times New Roman"/>
          <w:sz w:val="28"/>
          <w:szCs w:val="28"/>
        </w:rPr>
      </w:pPr>
      <w:r w:rsidRPr="00A503FB">
        <w:rPr>
          <w:rFonts w:ascii="Times New Roman" w:hAnsi="Times New Roman" w:cs="Times New Roman"/>
          <w:sz w:val="28"/>
          <w:szCs w:val="28"/>
        </w:rPr>
        <w:t>6. ДСК «Фрезер», самовольно установлены ворота, перекрыты проезды к улицам Фрезерная, Революции, Тумановская, Квартальный просек, Профессорский тупик, Калинина;</w:t>
      </w:r>
    </w:p>
    <w:p w:rsidR="001C1A19" w:rsidRPr="00A503FB" w:rsidRDefault="001C1A19" w:rsidP="00A503FB">
      <w:pPr>
        <w:pStyle w:val="a4"/>
        <w:ind w:firstLine="709"/>
        <w:jc w:val="both"/>
        <w:rPr>
          <w:rFonts w:ascii="Times New Roman" w:hAnsi="Times New Roman" w:cs="Times New Roman"/>
          <w:sz w:val="28"/>
          <w:szCs w:val="28"/>
        </w:rPr>
      </w:pPr>
      <w:r w:rsidRPr="00A503FB">
        <w:rPr>
          <w:rFonts w:ascii="Times New Roman" w:hAnsi="Times New Roman" w:cs="Times New Roman"/>
          <w:sz w:val="28"/>
          <w:szCs w:val="28"/>
        </w:rPr>
        <w:t>7. п. Кратово, ул. Тургенева, самовольно установлены ворота, перекрыт проезд к домам № 21,23,24,25,26,27,28,30,32,33 по ул. Тургенева;</w:t>
      </w:r>
    </w:p>
    <w:p w:rsidR="001C1A19" w:rsidRPr="00A503FB" w:rsidRDefault="001C1A19" w:rsidP="00A503FB">
      <w:pPr>
        <w:pStyle w:val="a4"/>
        <w:ind w:firstLine="709"/>
        <w:jc w:val="both"/>
        <w:rPr>
          <w:rFonts w:ascii="Times New Roman" w:hAnsi="Times New Roman" w:cs="Times New Roman"/>
          <w:sz w:val="28"/>
          <w:szCs w:val="28"/>
        </w:rPr>
      </w:pPr>
      <w:r w:rsidRPr="00A503FB">
        <w:rPr>
          <w:rFonts w:ascii="Times New Roman" w:hAnsi="Times New Roman" w:cs="Times New Roman"/>
          <w:sz w:val="28"/>
          <w:szCs w:val="28"/>
        </w:rPr>
        <w:t>8. п. Кратово, ул. Гоголя, самовольно установлены ворота, перекрыт проезд по ул. Гоголя.</w:t>
      </w:r>
    </w:p>
    <w:p w:rsidR="001C1A19" w:rsidRPr="00A503FB" w:rsidRDefault="001C1A19" w:rsidP="00A503FB">
      <w:pPr>
        <w:pStyle w:val="a4"/>
        <w:ind w:firstLine="709"/>
        <w:jc w:val="both"/>
        <w:rPr>
          <w:rFonts w:ascii="Times New Roman" w:eastAsia="Calibri" w:hAnsi="Times New Roman" w:cs="Times New Roman"/>
          <w:sz w:val="28"/>
          <w:szCs w:val="28"/>
        </w:rPr>
      </w:pPr>
    </w:p>
    <w:p w:rsidR="001C1A19" w:rsidRPr="00A503FB" w:rsidRDefault="001C1A19" w:rsidP="00A503FB">
      <w:pPr>
        <w:ind w:firstLine="709"/>
        <w:jc w:val="both"/>
        <w:rPr>
          <w:rFonts w:eastAsia="Calibri"/>
          <w:b/>
          <w:sz w:val="28"/>
          <w:szCs w:val="28"/>
        </w:rPr>
      </w:pPr>
      <w:r w:rsidRPr="00A503FB">
        <w:rPr>
          <w:b/>
          <w:sz w:val="28"/>
          <w:szCs w:val="28"/>
        </w:rPr>
        <w:t>В перечень полномочий входит:</w:t>
      </w:r>
    </w:p>
    <w:p w:rsidR="001C1A19" w:rsidRPr="00A503FB" w:rsidRDefault="001C1A19" w:rsidP="00A503FB">
      <w:pPr>
        <w:pStyle w:val="a3"/>
        <w:numPr>
          <w:ilvl w:val="0"/>
          <w:numId w:val="1"/>
        </w:numPr>
        <w:tabs>
          <w:tab w:val="left" w:pos="993"/>
        </w:tabs>
        <w:spacing w:after="0" w:line="240" w:lineRule="auto"/>
        <w:ind w:left="0" w:firstLine="709"/>
        <w:jc w:val="both"/>
        <w:rPr>
          <w:rFonts w:ascii="Times New Roman" w:eastAsia="Calibri" w:hAnsi="Times New Roman" w:cs="Times New Roman"/>
          <w:sz w:val="28"/>
          <w:szCs w:val="28"/>
        </w:rPr>
      </w:pPr>
      <w:r w:rsidRPr="00A503FB">
        <w:rPr>
          <w:rFonts w:ascii="Times New Roman" w:eastAsia="Calibri" w:hAnsi="Times New Roman" w:cs="Times New Roman"/>
          <w:sz w:val="28"/>
          <w:szCs w:val="28"/>
        </w:rPr>
        <w:t>Перепланировка квартир</w:t>
      </w:r>
    </w:p>
    <w:p w:rsidR="001C1A19" w:rsidRPr="00A503FB" w:rsidRDefault="001C1A19" w:rsidP="00A503FB">
      <w:pPr>
        <w:pStyle w:val="a3"/>
        <w:numPr>
          <w:ilvl w:val="0"/>
          <w:numId w:val="1"/>
        </w:numPr>
        <w:tabs>
          <w:tab w:val="left" w:pos="993"/>
        </w:tabs>
        <w:spacing w:after="0" w:line="240" w:lineRule="auto"/>
        <w:ind w:left="0" w:firstLine="709"/>
        <w:jc w:val="both"/>
        <w:rPr>
          <w:rFonts w:ascii="Times New Roman" w:eastAsia="Calibri" w:hAnsi="Times New Roman" w:cs="Times New Roman"/>
          <w:sz w:val="28"/>
          <w:szCs w:val="28"/>
        </w:rPr>
      </w:pPr>
      <w:r w:rsidRPr="00A503FB">
        <w:rPr>
          <w:rFonts w:ascii="Times New Roman" w:eastAsia="Calibri" w:hAnsi="Times New Roman" w:cs="Times New Roman"/>
          <w:sz w:val="28"/>
          <w:szCs w:val="28"/>
        </w:rPr>
        <w:t>Перевод жилых (нежилых) помещений в нежилые (жилые) помещения</w:t>
      </w:r>
    </w:p>
    <w:p w:rsidR="001C1A19" w:rsidRPr="00A503FB" w:rsidRDefault="001C1A19" w:rsidP="00A503FB">
      <w:pPr>
        <w:pStyle w:val="a3"/>
        <w:numPr>
          <w:ilvl w:val="0"/>
          <w:numId w:val="1"/>
        </w:numPr>
        <w:tabs>
          <w:tab w:val="left" w:pos="993"/>
        </w:tabs>
        <w:spacing w:after="0" w:line="240" w:lineRule="auto"/>
        <w:ind w:left="0" w:firstLine="709"/>
        <w:jc w:val="both"/>
        <w:rPr>
          <w:rFonts w:ascii="Times New Roman" w:eastAsia="Calibri" w:hAnsi="Times New Roman" w:cs="Times New Roman"/>
          <w:sz w:val="28"/>
          <w:szCs w:val="28"/>
        </w:rPr>
      </w:pPr>
      <w:r w:rsidRPr="00A503FB">
        <w:rPr>
          <w:rFonts w:ascii="Times New Roman" w:eastAsia="Calibri" w:hAnsi="Times New Roman" w:cs="Times New Roman"/>
          <w:sz w:val="28"/>
          <w:szCs w:val="28"/>
        </w:rPr>
        <w:t>Присвоение адресов жилым домам для физических лиц</w:t>
      </w:r>
    </w:p>
    <w:p w:rsidR="001C1A19" w:rsidRPr="00A503FB" w:rsidRDefault="001C1A19" w:rsidP="00A503FB">
      <w:pPr>
        <w:pStyle w:val="a3"/>
        <w:numPr>
          <w:ilvl w:val="0"/>
          <w:numId w:val="1"/>
        </w:numPr>
        <w:tabs>
          <w:tab w:val="left" w:pos="993"/>
        </w:tabs>
        <w:spacing w:after="0" w:line="240" w:lineRule="auto"/>
        <w:ind w:left="0" w:firstLine="709"/>
        <w:jc w:val="both"/>
        <w:rPr>
          <w:rFonts w:ascii="Times New Roman" w:eastAsia="Calibri" w:hAnsi="Times New Roman" w:cs="Times New Roman"/>
          <w:sz w:val="28"/>
          <w:szCs w:val="28"/>
        </w:rPr>
      </w:pPr>
      <w:r w:rsidRPr="00A503FB">
        <w:rPr>
          <w:rFonts w:ascii="Times New Roman" w:eastAsia="Calibri" w:hAnsi="Times New Roman" w:cs="Times New Roman"/>
          <w:sz w:val="28"/>
          <w:szCs w:val="28"/>
        </w:rPr>
        <w:t>Разрешение на строительство и ввод в эксплуатацию жилых домов, жилых пристроек, мансард, террас, веранд.</w:t>
      </w:r>
    </w:p>
    <w:p w:rsidR="001C1A19" w:rsidRPr="00A503FB" w:rsidRDefault="001C1A19" w:rsidP="00A503FB">
      <w:pPr>
        <w:ind w:firstLine="709"/>
        <w:jc w:val="both"/>
        <w:rPr>
          <w:sz w:val="28"/>
          <w:szCs w:val="28"/>
        </w:rPr>
      </w:pPr>
      <w:r w:rsidRPr="00A503FB">
        <w:rPr>
          <w:sz w:val="28"/>
          <w:szCs w:val="28"/>
        </w:rPr>
        <w:t>Прием и консультация физических и юридических лиц, а также рассмотрение заявлений, жалоб и предложений граждан по вопросам архитектуры, вступления в наследство и принятие по ним необходимых мер в пределах компетенции, согласно действующего законодательства РФ.</w:t>
      </w:r>
    </w:p>
    <w:p w:rsidR="001E5419" w:rsidRPr="00A503FB" w:rsidRDefault="001E5419" w:rsidP="00A503FB">
      <w:pPr>
        <w:ind w:firstLine="709"/>
        <w:jc w:val="both"/>
        <w:rPr>
          <w:sz w:val="28"/>
          <w:szCs w:val="28"/>
        </w:rPr>
      </w:pPr>
    </w:p>
    <w:p w:rsidR="001E5419" w:rsidRPr="00A503FB" w:rsidRDefault="001E5419" w:rsidP="00A503FB">
      <w:pPr>
        <w:jc w:val="center"/>
        <w:rPr>
          <w:sz w:val="36"/>
          <w:szCs w:val="36"/>
        </w:rPr>
      </w:pPr>
      <w:r w:rsidRPr="00A503FB">
        <w:rPr>
          <w:b/>
          <w:sz w:val="36"/>
          <w:szCs w:val="36"/>
        </w:rPr>
        <w:t>ГРАДОСТРОИТЕЛЬСТВО И ЗЕМЛЕПОЛЬЗОВАНИЕ</w:t>
      </w:r>
    </w:p>
    <w:p w:rsidR="001E5419" w:rsidRPr="00A503FB" w:rsidRDefault="001E5419" w:rsidP="00A503FB">
      <w:pPr>
        <w:ind w:firstLine="709"/>
        <w:jc w:val="both"/>
        <w:rPr>
          <w:sz w:val="28"/>
          <w:szCs w:val="28"/>
        </w:rPr>
      </w:pPr>
    </w:p>
    <w:p w:rsidR="001E5419" w:rsidRPr="00A503FB" w:rsidRDefault="001E5419" w:rsidP="00A503FB">
      <w:pPr>
        <w:ind w:firstLine="709"/>
        <w:jc w:val="both"/>
        <w:rPr>
          <w:sz w:val="28"/>
          <w:szCs w:val="28"/>
        </w:rPr>
      </w:pPr>
      <w:r w:rsidRPr="00A503FB">
        <w:rPr>
          <w:sz w:val="28"/>
          <w:szCs w:val="28"/>
        </w:rPr>
        <w:t xml:space="preserve">В 2012 г. отделом градостроительства и землепользования, как и в предыдущие годы, велась текущая работа: </w:t>
      </w:r>
    </w:p>
    <w:p w:rsidR="001E5419" w:rsidRPr="00A503FB" w:rsidRDefault="001E5419" w:rsidP="00A503FB">
      <w:pPr>
        <w:ind w:firstLine="709"/>
        <w:jc w:val="both"/>
        <w:rPr>
          <w:sz w:val="28"/>
          <w:szCs w:val="28"/>
        </w:rPr>
      </w:pPr>
      <w:r w:rsidRPr="00A503FB">
        <w:rPr>
          <w:sz w:val="28"/>
          <w:szCs w:val="28"/>
        </w:rPr>
        <w:t xml:space="preserve">- прием и консультация граждан по земельным вопросам, </w:t>
      </w:r>
    </w:p>
    <w:p w:rsidR="001E5419" w:rsidRPr="00A503FB" w:rsidRDefault="001E5419" w:rsidP="00A503FB">
      <w:pPr>
        <w:ind w:firstLine="709"/>
        <w:jc w:val="both"/>
        <w:rPr>
          <w:sz w:val="28"/>
          <w:szCs w:val="28"/>
        </w:rPr>
      </w:pPr>
      <w:r w:rsidRPr="00A503FB">
        <w:rPr>
          <w:sz w:val="28"/>
          <w:szCs w:val="28"/>
        </w:rPr>
        <w:t xml:space="preserve">- подготовка необходимых документов: для переоформления старых свидетельств о праве собственности на землю; для первичного оформления в собственность (аренду) свободных земельных участков и при домовладениях и другим вопросам, </w:t>
      </w:r>
    </w:p>
    <w:p w:rsidR="001E5419" w:rsidRPr="00A503FB" w:rsidRDefault="001E5419" w:rsidP="00A503FB">
      <w:pPr>
        <w:ind w:firstLine="709"/>
        <w:jc w:val="both"/>
        <w:rPr>
          <w:sz w:val="28"/>
          <w:szCs w:val="28"/>
        </w:rPr>
      </w:pPr>
      <w:r w:rsidRPr="00A503FB">
        <w:rPr>
          <w:sz w:val="28"/>
          <w:szCs w:val="28"/>
        </w:rPr>
        <w:t xml:space="preserve">- рассмотрение заявлений, жалоб, предложений физических и юридических лиц и подготовка на них ответов, </w:t>
      </w:r>
    </w:p>
    <w:p w:rsidR="001E5419" w:rsidRPr="00A503FB" w:rsidRDefault="001E5419" w:rsidP="00A503FB">
      <w:pPr>
        <w:ind w:firstLine="709"/>
        <w:jc w:val="both"/>
        <w:rPr>
          <w:sz w:val="28"/>
          <w:szCs w:val="28"/>
        </w:rPr>
      </w:pPr>
      <w:r w:rsidRPr="00A503FB">
        <w:rPr>
          <w:sz w:val="28"/>
          <w:szCs w:val="28"/>
        </w:rPr>
        <w:t xml:space="preserve">- выявление нарушений земельного законодательства и принятие по ним необходимых мер в пределах своей компетенции, </w:t>
      </w:r>
    </w:p>
    <w:p w:rsidR="001E5419" w:rsidRPr="00A503FB" w:rsidRDefault="001E5419" w:rsidP="00A503FB">
      <w:pPr>
        <w:ind w:firstLine="709"/>
        <w:jc w:val="both"/>
        <w:rPr>
          <w:sz w:val="28"/>
          <w:szCs w:val="28"/>
        </w:rPr>
      </w:pPr>
      <w:r w:rsidRPr="00A503FB">
        <w:rPr>
          <w:sz w:val="28"/>
          <w:szCs w:val="28"/>
        </w:rPr>
        <w:t>а также по ряду других вопросов.</w:t>
      </w:r>
    </w:p>
    <w:p w:rsidR="001E5419" w:rsidRPr="00A503FB" w:rsidRDefault="001E5419" w:rsidP="00A503FB">
      <w:pPr>
        <w:ind w:firstLine="709"/>
        <w:jc w:val="both"/>
        <w:rPr>
          <w:sz w:val="28"/>
          <w:szCs w:val="28"/>
        </w:rPr>
      </w:pPr>
      <w:r w:rsidRPr="00A503FB">
        <w:rPr>
          <w:sz w:val="28"/>
          <w:szCs w:val="28"/>
        </w:rPr>
        <w:t xml:space="preserve">Так за 2012 г. специалистами отдела подготовлено ходатайств перед Главой Раменского муниципального района по земельным вопросам 218 шт., в том числе ходатайств об оформлении земельных участков в собственность (аренду) – 92 шт., об оформлении земельных участков в аренду через торги – 4 шт. </w:t>
      </w:r>
    </w:p>
    <w:p w:rsidR="001E5419" w:rsidRPr="00A503FB" w:rsidRDefault="001E5419" w:rsidP="00A503FB">
      <w:pPr>
        <w:ind w:firstLine="709"/>
        <w:jc w:val="both"/>
        <w:rPr>
          <w:sz w:val="28"/>
          <w:szCs w:val="28"/>
        </w:rPr>
      </w:pPr>
      <w:r w:rsidRPr="00A503FB">
        <w:rPr>
          <w:sz w:val="28"/>
          <w:szCs w:val="28"/>
        </w:rPr>
        <w:t xml:space="preserve">Также в 2012 г. были подготовлены постановления: </w:t>
      </w:r>
    </w:p>
    <w:p w:rsidR="001E5419" w:rsidRPr="00A503FB" w:rsidRDefault="001E5419" w:rsidP="00A503FB">
      <w:pPr>
        <w:ind w:firstLine="709"/>
        <w:jc w:val="both"/>
        <w:rPr>
          <w:sz w:val="28"/>
          <w:szCs w:val="28"/>
        </w:rPr>
      </w:pPr>
      <w:r w:rsidRPr="00A503FB">
        <w:rPr>
          <w:sz w:val="28"/>
          <w:szCs w:val="28"/>
        </w:rPr>
        <w:t xml:space="preserve">- о присвоении адресов земельным участкам в количестве 176 шт.; </w:t>
      </w:r>
    </w:p>
    <w:p w:rsidR="001E5419" w:rsidRPr="00A503FB" w:rsidRDefault="001E5419" w:rsidP="00A503FB">
      <w:pPr>
        <w:ind w:firstLine="709"/>
        <w:jc w:val="both"/>
        <w:rPr>
          <w:sz w:val="28"/>
          <w:szCs w:val="28"/>
        </w:rPr>
      </w:pPr>
      <w:r w:rsidRPr="00A503FB">
        <w:rPr>
          <w:sz w:val="28"/>
          <w:szCs w:val="28"/>
        </w:rPr>
        <w:t xml:space="preserve">- о подтверждении категории земельным участкам – 32 шт.; </w:t>
      </w:r>
    </w:p>
    <w:p w:rsidR="001E5419" w:rsidRPr="00A503FB" w:rsidRDefault="001E5419" w:rsidP="00A503FB">
      <w:pPr>
        <w:ind w:firstLine="709"/>
        <w:jc w:val="both"/>
        <w:rPr>
          <w:sz w:val="28"/>
          <w:szCs w:val="28"/>
        </w:rPr>
      </w:pPr>
      <w:r w:rsidRPr="00A503FB">
        <w:rPr>
          <w:sz w:val="28"/>
          <w:szCs w:val="28"/>
        </w:rPr>
        <w:t>- об изменении вида разрешенного использования земельных участков – 18 шт;</w:t>
      </w:r>
    </w:p>
    <w:p w:rsidR="001E5419" w:rsidRPr="00A503FB" w:rsidRDefault="001E5419" w:rsidP="00A503FB">
      <w:pPr>
        <w:ind w:firstLine="709"/>
        <w:jc w:val="both"/>
        <w:rPr>
          <w:sz w:val="28"/>
          <w:szCs w:val="28"/>
        </w:rPr>
      </w:pPr>
      <w:r w:rsidRPr="00A503FB">
        <w:rPr>
          <w:sz w:val="28"/>
          <w:szCs w:val="28"/>
        </w:rPr>
        <w:t>- о проведении публичных слушаний по вопросу предоставления разрешения на условно разрешенный вид использования земельного участка – 2 шт;</w:t>
      </w:r>
    </w:p>
    <w:p w:rsidR="001E5419" w:rsidRPr="00A503FB" w:rsidRDefault="001E5419" w:rsidP="00A503FB">
      <w:pPr>
        <w:ind w:firstLine="709"/>
        <w:jc w:val="both"/>
        <w:rPr>
          <w:sz w:val="28"/>
          <w:szCs w:val="28"/>
        </w:rPr>
      </w:pPr>
      <w:r w:rsidRPr="00A503FB">
        <w:rPr>
          <w:sz w:val="28"/>
          <w:szCs w:val="28"/>
        </w:rPr>
        <w:t>- о предоставлении разрешения на условно разрешенный вид использования земельного участка – 2 шт.</w:t>
      </w:r>
    </w:p>
    <w:p w:rsidR="001E5419" w:rsidRPr="00A503FB" w:rsidRDefault="001E5419" w:rsidP="00A503FB">
      <w:pPr>
        <w:ind w:firstLine="709"/>
        <w:jc w:val="both"/>
        <w:rPr>
          <w:sz w:val="28"/>
          <w:szCs w:val="28"/>
        </w:rPr>
      </w:pPr>
      <w:r w:rsidRPr="00A503FB">
        <w:rPr>
          <w:sz w:val="28"/>
          <w:szCs w:val="28"/>
        </w:rPr>
        <w:t>На заявления физических и юр.лиц было подготовлено 575 письменных ответов.</w:t>
      </w:r>
    </w:p>
    <w:p w:rsidR="00EF5769" w:rsidRPr="005C55D8" w:rsidRDefault="00EF5769" w:rsidP="00EF5769">
      <w:pPr>
        <w:jc w:val="both"/>
        <w:rPr>
          <w:color w:val="FF0000"/>
          <w:sz w:val="28"/>
          <w:szCs w:val="28"/>
        </w:rPr>
      </w:pPr>
      <w:r w:rsidRPr="005C55D8">
        <w:rPr>
          <w:noProof/>
          <w:color w:val="FF0000"/>
          <w:sz w:val="28"/>
          <w:szCs w:val="28"/>
        </w:rPr>
        <w:lastRenderedPageBreak/>
        <w:drawing>
          <wp:inline distT="0" distB="0" distL="0" distR="0">
            <wp:extent cx="6115050" cy="3400425"/>
            <wp:effectExtent l="19050" t="0" r="19050" b="0"/>
            <wp:docPr id="1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F5769" w:rsidRDefault="00EF5769" w:rsidP="00A503FB">
      <w:pPr>
        <w:ind w:firstLine="709"/>
        <w:jc w:val="both"/>
        <w:rPr>
          <w:sz w:val="28"/>
          <w:szCs w:val="28"/>
          <w:lang w:val="en-US"/>
        </w:rPr>
      </w:pPr>
    </w:p>
    <w:p w:rsidR="001E5419" w:rsidRPr="00A503FB" w:rsidRDefault="001E5419" w:rsidP="00A503FB">
      <w:pPr>
        <w:ind w:firstLine="709"/>
        <w:jc w:val="both"/>
        <w:rPr>
          <w:sz w:val="28"/>
          <w:szCs w:val="28"/>
        </w:rPr>
      </w:pPr>
      <w:r w:rsidRPr="00A503FB">
        <w:rPr>
          <w:sz w:val="28"/>
          <w:szCs w:val="28"/>
        </w:rPr>
        <w:t>Для вынесения решений по  спорным вопросам было произведено более 100 выездов на место.</w:t>
      </w:r>
    </w:p>
    <w:p w:rsidR="001E5419" w:rsidRPr="00A503FB" w:rsidRDefault="001E5419" w:rsidP="00A503FB">
      <w:pPr>
        <w:ind w:firstLine="709"/>
        <w:jc w:val="both"/>
        <w:rPr>
          <w:sz w:val="28"/>
          <w:szCs w:val="28"/>
        </w:rPr>
      </w:pPr>
      <w:r w:rsidRPr="00A503FB">
        <w:rPr>
          <w:sz w:val="28"/>
          <w:szCs w:val="28"/>
        </w:rPr>
        <w:t>Сравнивая работу отдела за 2012 г. с 2011 г. по общему количеству исходящих документов по земельным вопросам можно сказать, что обращения граждан не сократились. По-прежнему актуальными остаются вопросы по присвоению адресов земельным участкам, по первичной приватизации земельных участков при домовладениях, по изменению вида разрешенного использования земельных участков.</w:t>
      </w:r>
    </w:p>
    <w:p w:rsidR="001E5419" w:rsidRPr="00A503FB" w:rsidRDefault="001E5419" w:rsidP="00A503FB">
      <w:pPr>
        <w:ind w:firstLine="709"/>
        <w:jc w:val="both"/>
        <w:rPr>
          <w:sz w:val="28"/>
          <w:szCs w:val="28"/>
        </w:rPr>
      </w:pPr>
      <w:r w:rsidRPr="00A503FB">
        <w:rPr>
          <w:sz w:val="28"/>
          <w:szCs w:val="28"/>
        </w:rPr>
        <w:t>В 2012 г. резко сократились обращения граждан по вопросам согласования границ земельных участков при переоформлении старых свидетельств о праве собственности на землю. Данный факт приводит к тому, что впоследствии администрация г/пКратово наблюдает ряд правонарушений природоохранного и земельного законодательств, а именно когда, согласно кадастровых данных, в границы земельных участков входят части дорог, проездов, водные объекты и т.д. Сложившаяся ситуация отображает действие Федерального закона от 30.06.2006 г. №93-ФЗ «О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 так называемой «дачной амнистии». Данный закон имеет как положительные стороны, так и отрицательные. Положительные - это возможность для граждан зарегистрировать право собственности на земельные участки в упрощенном порядке без проведения межевания земельного участка, что влечет за собой экономию затрат на оформление документов, а также сокращает круг хождений по ряду организаций. Отрицательные - выявления задвоений земельных участков, зарегистрированных без проведения межевания, а также самозахват муниципальных земель.</w:t>
      </w:r>
    </w:p>
    <w:p w:rsidR="001E5419" w:rsidRPr="00A503FB" w:rsidRDefault="001E5419" w:rsidP="00A503FB">
      <w:pPr>
        <w:ind w:firstLine="709"/>
        <w:jc w:val="both"/>
        <w:rPr>
          <w:sz w:val="28"/>
          <w:szCs w:val="28"/>
        </w:rPr>
      </w:pPr>
      <w:r w:rsidRPr="00A503FB">
        <w:rPr>
          <w:sz w:val="28"/>
          <w:szCs w:val="28"/>
        </w:rPr>
        <w:lastRenderedPageBreak/>
        <w:t>С 2009 г. в ведении муниципального образования городского поселения Кратово находится вопрос местного значения: формирование, утверждение, исполнение бюджета поселения и контроль за его исполнением. Основной составляющей доходов бюджета г/пКратово являются доходы от уплаты местных налогов и сборов, в том числе земельного налога. Учитывая, что плательщиком земельного налога является лицо, которое в Едином государственном реестре прав на недвижимое имущество и сделок с ним указано как обладающее правом собственности, правом постоянного пользования, либо правом пожизненного наследуемого владения на соответствующий земельный участок, специалисты отдела в течение года дополнительно проводили работу по информированию населения о необходимости регистрации прав на земельные участки.</w:t>
      </w:r>
    </w:p>
    <w:p w:rsidR="001E5419" w:rsidRPr="00A503FB" w:rsidRDefault="001E5419" w:rsidP="00A503FB">
      <w:pPr>
        <w:ind w:firstLine="709"/>
        <w:jc w:val="both"/>
        <w:rPr>
          <w:sz w:val="28"/>
          <w:szCs w:val="28"/>
        </w:rPr>
      </w:pPr>
      <w:r w:rsidRPr="00A503FB">
        <w:rPr>
          <w:sz w:val="28"/>
          <w:szCs w:val="28"/>
        </w:rPr>
        <w:t xml:space="preserve">Также в 2012 г. была продолжена работа по разработке проекта генерального плана городского поселения Кратово. С 25 июня по 31 июля 2012 г. были проведены публичные слушания по проекту генплана поселения (постановление Главы городского поселения Кратово от 21.06.2012 г. № 3 «Об организации и проведении публичных слушаний по проекту Генерального плана городского поселения Кратово»), по результатам  которых вынесены заключения. В октябре 2012 г. проект генерального плана городского поселения Кратово размещен на официальном сайте </w:t>
      </w:r>
      <w:hyperlink r:id="rId14" w:history="1">
        <w:r w:rsidRPr="00A503FB">
          <w:rPr>
            <w:rStyle w:val="ab"/>
            <w:sz w:val="28"/>
            <w:szCs w:val="28"/>
            <w:lang w:val="en-US"/>
          </w:rPr>
          <w:t>www</w:t>
        </w:r>
        <w:r w:rsidRPr="00A503FB">
          <w:rPr>
            <w:rStyle w:val="ab"/>
            <w:sz w:val="28"/>
            <w:szCs w:val="28"/>
          </w:rPr>
          <w:t>.</w:t>
        </w:r>
        <w:r w:rsidRPr="00A503FB">
          <w:rPr>
            <w:rStyle w:val="ab"/>
            <w:sz w:val="28"/>
            <w:szCs w:val="28"/>
            <w:lang w:val="en-US"/>
          </w:rPr>
          <w:t>fgis</w:t>
        </w:r>
        <w:r w:rsidRPr="00A503FB">
          <w:rPr>
            <w:rStyle w:val="ab"/>
            <w:sz w:val="28"/>
            <w:szCs w:val="28"/>
          </w:rPr>
          <w:t>.</w:t>
        </w:r>
        <w:r w:rsidRPr="00A503FB">
          <w:rPr>
            <w:rStyle w:val="ab"/>
            <w:sz w:val="28"/>
            <w:szCs w:val="28"/>
            <w:lang w:val="en-US"/>
          </w:rPr>
          <w:t>minregion</w:t>
        </w:r>
        <w:r w:rsidRPr="00A503FB">
          <w:rPr>
            <w:rStyle w:val="ab"/>
            <w:sz w:val="28"/>
            <w:szCs w:val="28"/>
          </w:rPr>
          <w:t>.</w:t>
        </w:r>
        <w:r w:rsidRPr="00A503FB">
          <w:rPr>
            <w:rStyle w:val="ab"/>
            <w:sz w:val="28"/>
            <w:szCs w:val="28"/>
            <w:lang w:val="en-US"/>
          </w:rPr>
          <w:t>ru</w:t>
        </w:r>
      </w:hyperlink>
      <w:r w:rsidRPr="00A503FB">
        <w:rPr>
          <w:sz w:val="28"/>
          <w:szCs w:val="28"/>
        </w:rPr>
        <w:t xml:space="preserve"> для согласования с Правительством Московской области.</w:t>
      </w:r>
    </w:p>
    <w:p w:rsidR="001E5419" w:rsidRPr="00A503FB" w:rsidRDefault="001E5419" w:rsidP="00A503FB">
      <w:pPr>
        <w:ind w:firstLine="709"/>
        <w:jc w:val="both"/>
        <w:rPr>
          <w:sz w:val="28"/>
          <w:szCs w:val="28"/>
        </w:rPr>
      </w:pPr>
      <w:r w:rsidRPr="00A503FB">
        <w:rPr>
          <w:sz w:val="28"/>
          <w:szCs w:val="28"/>
        </w:rPr>
        <w:t>Учитывая, что в д. Захарово городского поселения Кратово расположена территория бывшего военного городка с жилыми домами, ранее переданными в муниципальную собственность г/пКратово, администрация г/п в 2012 г. во исполнение Федерального закона  от 08.12.2011 г. № 423-ФЗ «О порядке безвозмездной передачи военного имущества в собственность субъектов Российской Федерации – городов федерального значения Москвы и Санкт-Петербурга, муниципальную собственность и о внесении изменений в отдельные законодательные акты Российской Федерации», провела активную работу по вопросу передачи в муниципальную собственность земельного участка под военным городком в д. Захарово. В октябре 2012 г. администрацией г/пКратово была получена копия письма ФГКУ «Центральное территориальное управление имущественных отношений» Министерства обороны РФ на имя Врид директора Департамента имущественных отношений Министерства обороны РФ О.В.Подгорной о не возражении в передаче земельного участка под военным городком в муниципальную собственность городского поселения Кратово. И в настоящее время администрация ждет сведения о принятом решении уполномоченным федеральным органом исполнительной власти в сфере управления и распоряжения имуществом ВС РФ о безвозмездной передаче в муниципальную собственность земельного участка или об отказе в такой передаче.</w:t>
      </w:r>
    </w:p>
    <w:p w:rsidR="001E5419" w:rsidRPr="00A503FB" w:rsidRDefault="001E5419" w:rsidP="00A503FB">
      <w:pPr>
        <w:ind w:firstLine="709"/>
        <w:jc w:val="both"/>
        <w:rPr>
          <w:b/>
          <w:sz w:val="28"/>
          <w:szCs w:val="28"/>
        </w:rPr>
      </w:pPr>
    </w:p>
    <w:p w:rsidR="00927827" w:rsidRDefault="00927827" w:rsidP="00A503FB">
      <w:pPr>
        <w:ind w:firstLine="709"/>
        <w:jc w:val="center"/>
        <w:rPr>
          <w:b/>
          <w:sz w:val="36"/>
          <w:szCs w:val="36"/>
          <w:lang w:val="en-US"/>
        </w:rPr>
      </w:pPr>
    </w:p>
    <w:p w:rsidR="00927827" w:rsidRDefault="00927827" w:rsidP="00A503FB">
      <w:pPr>
        <w:ind w:firstLine="709"/>
        <w:jc w:val="center"/>
        <w:rPr>
          <w:b/>
          <w:sz w:val="36"/>
          <w:szCs w:val="36"/>
          <w:lang w:val="en-US"/>
        </w:rPr>
      </w:pPr>
    </w:p>
    <w:p w:rsidR="001C1A19" w:rsidRPr="00A503FB" w:rsidRDefault="001E5419" w:rsidP="00A503FB">
      <w:pPr>
        <w:ind w:firstLine="709"/>
        <w:jc w:val="center"/>
        <w:rPr>
          <w:b/>
          <w:sz w:val="36"/>
          <w:szCs w:val="36"/>
        </w:rPr>
      </w:pPr>
      <w:r w:rsidRPr="00A503FB">
        <w:rPr>
          <w:b/>
          <w:sz w:val="36"/>
          <w:szCs w:val="36"/>
        </w:rPr>
        <w:lastRenderedPageBreak/>
        <w:t>СОЦИАЛЬНАЯ ЗАЩИТА</w:t>
      </w:r>
    </w:p>
    <w:p w:rsidR="001E5419" w:rsidRPr="00A503FB" w:rsidRDefault="001E5419" w:rsidP="00A503FB">
      <w:pPr>
        <w:ind w:firstLine="709"/>
        <w:jc w:val="both"/>
        <w:rPr>
          <w:b/>
          <w:sz w:val="28"/>
          <w:szCs w:val="28"/>
        </w:rPr>
      </w:pPr>
    </w:p>
    <w:p w:rsidR="001E5419" w:rsidRPr="00A503FB" w:rsidRDefault="001E5419" w:rsidP="00A503FB">
      <w:pPr>
        <w:pStyle w:val="ac"/>
        <w:ind w:firstLine="709"/>
        <w:jc w:val="both"/>
        <w:rPr>
          <w:sz w:val="28"/>
          <w:szCs w:val="28"/>
        </w:rPr>
      </w:pPr>
      <w:r w:rsidRPr="00A503FB">
        <w:rPr>
          <w:sz w:val="28"/>
          <w:szCs w:val="28"/>
        </w:rPr>
        <w:t xml:space="preserve">Отдел социальной защиты населения ведет учет льготных категорий граждан и  оказывает различные виды помощи лицам, нуждающимся в социальной поддержке:  </w:t>
      </w:r>
    </w:p>
    <w:p w:rsidR="001E5419" w:rsidRPr="00A503FB" w:rsidRDefault="001E5419" w:rsidP="00A503FB">
      <w:pPr>
        <w:pStyle w:val="ac"/>
        <w:numPr>
          <w:ilvl w:val="0"/>
          <w:numId w:val="2"/>
        </w:numPr>
        <w:tabs>
          <w:tab w:val="clear" w:pos="720"/>
          <w:tab w:val="num" w:pos="993"/>
        </w:tabs>
        <w:ind w:left="0" w:firstLine="709"/>
        <w:jc w:val="both"/>
        <w:rPr>
          <w:sz w:val="28"/>
          <w:szCs w:val="28"/>
        </w:rPr>
      </w:pPr>
      <w:r w:rsidRPr="00A503FB">
        <w:rPr>
          <w:sz w:val="28"/>
          <w:szCs w:val="28"/>
        </w:rPr>
        <w:t xml:space="preserve">Оформление жилищных субсидий, </w:t>
      </w:r>
    </w:p>
    <w:p w:rsidR="001E5419" w:rsidRPr="00A503FB" w:rsidRDefault="001E5419" w:rsidP="00A503FB">
      <w:pPr>
        <w:pStyle w:val="ac"/>
        <w:numPr>
          <w:ilvl w:val="0"/>
          <w:numId w:val="2"/>
        </w:numPr>
        <w:tabs>
          <w:tab w:val="clear" w:pos="720"/>
          <w:tab w:val="num" w:pos="993"/>
        </w:tabs>
        <w:ind w:left="0" w:firstLine="709"/>
        <w:jc w:val="both"/>
        <w:rPr>
          <w:sz w:val="28"/>
          <w:szCs w:val="28"/>
        </w:rPr>
      </w:pPr>
      <w:r w:rsidRPr="00A503FB">
        <w:rPr>
          <w:sz w:val="28"/>
          <w:szCs w:val="28"/>
        </w:rPr>
        <w:t>Оформление государственной социальной  и адресной помощи малоимущим, многодетным, одиноким  гражданам и др.,</w:t>
      </w:r>
    </w:p>
    <w:p w:rsidR="001E5419" w:rsidRPr="00A503FB" w:rsidRDefault="001E5419" w:rsidP="00A503FB">
      <w:pPr>
        <w:pStyle w:val="ac"/>
        <w:numPr>
          <w:ilvl w:val="0"/>
          <w:numId w:val="2"/>
        </w:numPr>
        <w:tabs>
          <w:tab w:val="clear" w:pos="720"/>
          <w:tab w:val="num" w:pos="993"/>
        </w:tabs>
        <w:ind w:left="0" w:firstLine="709"/>
        <w:jc w:val="both"/>
        <w:rPr>
          <w:sz w:val="28"/>
          <w:szCs w:val="28"/>
        </w:rPr>
      </w:pPr>
      <w:r w:rsidRPr="00A503FB">
        <w:rPr>
          <w:sz w:val="28"/>
          <w:szCs w:val="28"/>
        </w:rPr>
        <w:t xml:space="preserve">Оказание мер социальной поддержки по коммунальным услугам льготным категориям граждан, </w:t>
      </w:r>
    </w:p>
    <w:p w:rsidR="001E5419" w:rsidRPr="00A503FB" w:rsidRDefault="001E5419" w:rsidP="00A503FB">
      <w:pPr>
        <w:pStyle w:val="ac"/>
        <w:numPr>
          <w:ilvl w:val="0"/>
          <w:numId w:val="2"/>
        </w:numPr>
        <w:tabs>
          <w:tab w:val="clear" w:pos="720"/>
          <w:tab w:val="num" w:pos="993"/>
        </w:tabs>
        <w:ind w:left="0" w:firstLine="709"/>
        <w:jc w:val="both"/>
        <w:rPr>
          <w:sz w:val="28"/>
          <w:szCs w:val="28"/>
        </w:rPr>
      </w:pPr>
      <w:r w:rsidRPr="00A503FB">
        <w:rPr>
          <w:sz w:val="28"/>
          <w:szCs w:val="28"/>
        </w:rPr>
        <w:t xml:space="preserve"> Оформление отказов от проезда с заменой на денежную компенсацию, </w:t>
      </w:r>
    </w:p>
    <w:p w:rsidR="001E5419" w:rsidRPr="00A503FB" w:rsidRDefault="001E5419" w:rsidP="00A503FB">
      <w:pPr>
        <w:pStyle w:val="ac"/>
        <w:numPr>
          <w:ilvl w:val="0"/>
          <w:numId w:val="2"/>
        </w:numPr>
        <w:tabs>
          <w:tab w:val="clear" w:pos="720"/>
          <w:tab w:val="num" w:pos="993"/>
        </w:tabs>
        <w:ind w:left="0" w:firstLine="709"/>
        <w:jc w:val="both"/>
        <w:rPr>
          <w:sz w:val="28"/>
          <w:szCs w:val="28"/>
        </w:rPr>
      </w:pPr>
      <w:r w:rsidRPr="00A503FB">
        <w:rPr>
          <w:sz w:val="28"/>
          <w:szCs w:val="28"/>
        </w:rPr>
        <w:t xml:space="preserve">Оформление льготных удостоверений труженикам тыла и ветеранам труда, </w:t>
      </w:r>
    </w:p>
    <w:p w:rsidR="001E5419" w:rsidRPr="00A503FB" w:rsidRDefault="001E5419" w:rsidP="00A503FB">
      <w:pPr>
        <w:pStyle w:val="ac"/>
        <w:numPr>
          <w:ilvl w:val="0"/>
          <w:numId w:val="2"/>
        </w:numPr>
        <w:tabs>
          <w:tab w:val="clear" w:pos="720"/>
          <w:tab w:val="num" w:pos="993"/>
        </w:tabs>
        <w:ind w:left="0" w:firstLine="709"/>
        <w:jc w:val="both"/>
        <w:rPr>
          <w:sz w:val="28"/>
          <w:szCs w:val="28"/>
        </w:rPr>
      </w:pPr>
      <w:r w:rsidRPr="00A503FB">
        <w:rPr>
          <w:sz w:val="28"/>
          <w:szCs w:val="28"/>
        </w:rPr>
        <w:t>Оформление единых социальных карт.</w:t>
      </w:r>
    </w:p>
    <w:p w:rsidR="001E5419" w:rsidRPr="00A503FB" w:rsidRDefault="001E5419" w:rsidP="00A503FB">
      <w:pPr>
        <w:pStyle w:val="ac"/>
        <w:numPr>
          <w:ilvl w:val="0"/>
          <w:numId w:val="2"/>
        </w:numPr>
        <w:tabs>
          <w:tab w:val="clear" w:pos="720"/>
          <w:tab w:val="num" w:pos="993"/>
        </w:tabs>
        <w:ind w:left="0" w:firstLine="709"/>
        <w:jc w:val="both"/>
        <w:rPr>
          <w:sz w:val="28"/>
          <w:szCs w:val="28"/>
        </w:rPr>
      </w:pPr>
      <w:r w:rsidRPr="00A503FB">
        <w:rPr>
          <w:sz w:val="28"/>
          <w:szCs w:val="28"/>
        </w:rPr>
        <w:t>Оформление ежемесячного детского пособия</w:t>
      </w:r>
    </w:p>
    <w:p w:rsidR="001E5419" w:rsidRPr="00A503FB" w:rsidRDefault="001E5419" w:rsidP="00A503FB">
      <w:pPr>
        <w:pStyle w:val="ac"/>
        <w:numPr>
          <w:ilvl w:val="0"/>
          <w:numId w:val="2"/>
        </w:numPr>
        <w:tabs>
          <w:tab w:val="clear" w:pos="720"/>
          <w:tab w:val="num" w:pos="993"/>
        </w:tabs>
        <w:ind w:left="0" w:firstLine="709"/>
        <w:jc w:val="both"/>
        <w:rPr>
          <w:sz w:val="28"/>
          <w:szCs w:val="28"/>
        </w:rPr>
      </w:pPr>
      <w:r w:rsidRPr="00A503FB">
        <w:rPr>
          <w:sz w:val="28"/>
          <w:szCs w:val="28"/>
        </w:rPr>
        <w:t>Отслеживание расходования средств материнского капитала на улучшение жил.условий семьи</w:t>
      </w:r>
    </w:p>
    <w:p w:rsidR="001E5419" w:rsidRPr="00A503FB" w:rsidRDefault="001E5419" w:rsidP="00A503FB">
      <w:pPr>
        <w:pStyle w:val="ac"/>
        <w:numPr>
          <w:ilvl w:val="0"/>
          <w:numId w:val="2"/>
        </w:numPr>
        <w:tabs>
          <w:tab w:val="clear" w:pos="720"/>
          <w:tab w:val="num" w:pos="993"/>
        </w:tabs>
        <w:ind w:left="0" w:firstLine="709"/>
        <w:jc w:val="both"/>
        <w:rPr>
          <w:sz w:val="28"/>
          <w:szCs w:val="28"/>
        </w:rPr>
      </w:pPr>
      <w:r w:rsidRPr="00A503FB">
        <w:rPr>
          <w:sz w:val="28"/>
          <w:szCs w:val="28"/>
        </w:rPr>
        <w:t>Предоставление муниципальной услуги по признанию  граждан малоимущих, в целях принятия их на учет в качестве нуждающихся в жилых помещениях предоставляемых по договорам соц.найма  и постановка на учет</w:t>
      </w:r>
    </w:p>
    <w:p w:rsidR="001E5419" w:rsidRPr="00A503FB" w:rsidRDefault="00927827" w:rsidP="00A503FB">
      <w:pPr>
        <w:pStyle w:val="ac"/>
        <w:ind w:firstLine="709"/>
        <w:jc w:val="both"/>
        <w:rPr>
          <w:sz w:val="28"/>
          <w:szCs w:val="28"/>
        </w:rPr>
      </w:pPr>
      <w:r w:rsidRPr="00A503FB">
        <w:rPr>
          <w:noProof/>
          <w:sz w:val="28"/>
          <w:szCs w:val="28"/>
        </w:rPr>
        <w:drawing>
          <wp:anchor distT="0" distB="0" distL="114300" distR="114300" simplePos="0" relativeHeight="251661312" behindDoc="1" locked="0" layoutInCell="1" allowOverlap="1">
            <wp:simplePos x="0" y="0"/>
            <wp:positionH relativeFrom="column">
              <wp:posOffset>91440</wp:posOffset>
            </wp:positionH>
            <wp:positionV relativeFrom="paragraph">
              <wp:posOffset>533400</wp:posOffset>
            </wp:positionV>
            <wp:extent cx="3105150" cy="1885950"/>
            <wp:effectExtent l="19050" t="0" r="19050" b="0"/>
            <wp:wrapTight wrapText="bothSides">
              <wp:wrapPolygon edited="0">
                <wp:start x="-133" y="0"/>
                <wp:lineTo x="-133" y="21600"/>
                <wp:lineTo x="21733" y="21600"/>
                <wp:lineTo x="21733" y="0"/>
                <wp:lineTo x="-133" y="0"/>
              </wp:wrapPolygon>
            </wp:wrapTight>
            <wp:docPr id="20"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1E5419" w:rsidRPr="00A503FB">
        <w:rPr>
          <w:sz w:val="28"/>
          <w:szCs w:val="28"/>
        </w:rPr>
        <w:t>В 2012 году в отдел соц.защиты обратилось 1876 человек. По сравнению с 2011 годом  на 13.6 % меньше. А также в 2011 году выдано меньше справок  –на 29%. Это связано с окончанием массового обмена социальных карт,  с окончанием  массового первого назначения денежной компенсации по коммунальным выплатам льготным категориям граждан и выдачей справок другими отделами.</w:t>
      </w:r>
    </w:p>
    <w:p w:rsidR="00694E3A" w:rsidRPr="00A503FB" w:rsidRDefault="00694E3A" w:rsidP="00A503FB">
      <w:pPr>
        <w:pStyle w:val="ac"/>
        <w:jc w:val="both"/>
        <w:rPr>
          <w:sz w:val="28"/>
          <w:szCs w:val="28"/>
        </w:rPr>
      </w:pPr>
    </w:p>
    <w:p w:rsidR="001E5419" w:rsidRPr="00A503FB" w:rsidRDefault="00927827" w:rsidP="00A503FB">
      <w:pPr>
        <w:pStyle w:val="ac"/>
        <w:ind w:firstLine="709"/>
        <w:jc w:val="both"/>
        <w:rPr>
          <w:sz w:val="28"/>
          <w:szCs w:val="28"/>
        </w:rPr>
      </w:pPr>
      <w:r>
        <w:rPr>
          <w:noProof/>
          <w:sz w:val="28"/>
          <w:szCs w:val="28"/>
        </w:rPr>
        <w:drawing>
          <wp:anchor distT="0" distB="0" distL="114300" distR="114300" simplePos="0" relativeHeight="251660288" behindDoc="1" locked="0" layoutInCell="1" allowOverlap="1">
            <wp:simplePos x="0" y="0"/>
            <wp:positionH relativeFrom="column">
              <wp:posOffset>-3238500</wp:posOffset>
            </wp:positionH>
            <wp:positionV relativeFrom="paragraph">
              <wp:posOffset>679450</wp:posOffset>
            </wp:positionV>
            <wp:extent cx="3076575" cy="1733550"/>
            <wp:effectExtent l="19050" t="0" r="9525" b="0"/>
            <wp:wrapTight wrapText="bothSides">
              <wp:wrapPolygon edited="0">
                <wp:start x="-134" y="0"/>
                <wp:lineTo x="-134" y="21600"/>
                <wp:lineTo x="21667" y="21600"/>
                <wp:lineTo x="21667" y="0"/>
                <wp:lineTo x="-134" y="0"/>
              </wp:wrapPolygon>
            </wp:wrapTight>
            <wp:docPr id="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1E5419" w:rsidRPr="00A503FB">
        <w:rPr>
          <w:sz w:val="28"/>
          <w:szCs w:val="28"/>
        </w:rPr>
        <w:t xml:space="preserve">В 2012 году по отношению к прошлому году оформление жилищных субсидий-(97) возрасло на 15% в связи с повышением тарифов ЖКХ. А оформление государственной социальной помощи  осталось на прежнем уровне,  по двум причинам: с одной стороны повышалась государственная пенсия -и поэтому количество соц.помощи не росло, но с другой стороны вырос прожиточный минимум и </w:t>
      </w:r>
      <w:r w:rsidR="001E5419" w:rsidRPr="00A503FB">
        <w:rPr>
          <w:sz w:val="28"/>
          <w:szCs w:val="28"/>
        </w:rPr>
        <w:lastRenderedPageBreak/>
        <w:t>количество гос.помощи не падало. Следует отметить тенденцию к увеличению адресной соц.помощи на 13 %, в связи  с оказанием семей в трудной жизненной ситуации по независимым от них причинам.</w:t>
      </w:r>
    </w:p>
    <w:p w:rsidR="001E5419" w:rsidRPr="00A503FB" w:rsidRDefault="001E5419" w:rsidP="00927827">
      <w:pPr>
        <w:pStyle w:val="ac"/>
        <w:jc w:val="both"/>
        <w:rPr>
          <w:sz w:val="28"/>
          <w:szCs w:val="28"/>
        </w:rPr>
      </w:pPr>
      <w:r w:rsidRPr="00A503FB">
        <w:rPr>
          <w:sz w:val="28"/>
          <w:szCs w:val="28"/>
        </w:rPr>
        <w:t xml:space="preserve">       Отказы от проезда с заменой  на денежную компенсацию  оформили 102 льготника, что осталось на прежнем уровне по отношению к прошлому году. Остается тенденция к отказу от денежной компенсации за проезд и возвращения проездного билета, возможно по причине небольшой суммы компенсации-  300 руб. Так вернули проезд  еще 4 человека и наметилась тенденция  к отказу от денежной компенсации за лекарства, так как лекарственные средства дорожают и  приобретать за деньги инвалидам становиться накладно, хотя и приходиться ждать поступления  бесплатного лекарства. Существует парадокс: лекарства бесплатно назначенные и жизненно необходимые в аптеке порой отсутствуют, а за деньги их можно сразу купить.</w:t>
      </w:r>
    </w:p>
    <w:p w:rsidR="001E5419" w:rsidRPr="00A503FB" w:rsidRDefault="001E5419" w:rsidP="00A503FB">
      <w:pPr>
        <w:pStyle w:val="ac"/>
        <w:ind w:firstLine="709"/>
        <w:jc w:val="both"/>
        <w:rPr>
          <w:sz w:val="28"/>
          <w:szCs w:val="28"/>
        </w:rPr>
      </w:pPr>
      <w:r w:rsidRPr="00A503FB">
        <w:rPr>
          <w:sz w:val="28"/>
          <w:szCs w:val="28"/>
        </w:rPr>
        <w:t xml:space="preserve">       В 2012 году  проведены обследования жилищно-бытовых условий проживания граждан с выездом специалистов соц.защиты  на дом, составлено 128  актов, что на 62 % больше прошлого периода. Это обьясняется тем, что в 2012 году  продолжались обследования жилищно-бытовых условий проживания участников ВОВ, вдов и тружеников тыла. Кроме того составлялись акты обследования социально-бытовых условий при посещениях неблагополучных семей.</w:t>
      </w:r>
    </w:p>
    <w:p w:rsidR="001E5419" w:rsidRPr="00A503FB" w:rsidRDefault="005722B6" w:rsidP="00927827">
      <w:pPr>
        <w:pStyle w:val="ac"/>
        <w:jc w:val="both"/>
        <w:rPr>
          <w:sz w:val="28"/>
          <w:szCs w:val="28"/>
        </w:rPr>
      </w:pPr>
      <w:r w:rsidRPr="00A503FB">
        <w:rPr>
          <w:noProof/>
          <w:sz w:val="28"/>
          <w:szCs w:val="28"/>
        </w:rPr>
        <w:drawing>
          <wp:anchor distT="0" distB="0" distL="114300" distR="114300" simplePos="0" relativeHeight="251659264" behindDoc="1" locked="0" layoutInCell="1" allowOverlap="1">
            <wp:simplePos x="0" y="0"/>
            <wp:positionH relativeFrom="column">
              <wp:posOffset>15240</wp:posOffset>
            </wp:positionH>
            <wp:positionV relativeFrom="paragraph">
              <wp:posOffset>0</wp:posOffset>
            </wp:positionV>
            <wp:extent cx="3514725" cy="2676525"/>
            <wp:effectExtent l="19050" t="0" r="9525" b="0"/>
            <wp:wrapTight wrapText="bothSides">
              <wp:wrapPolygon edited="0">
                <wp:start x="-117" y="0"/>
                <wp:lineTo x="-117" y="21523"/>
                <wp:lineTo x="21659" y="21523"/>
                <wp:lineTo x="21659" y="0"/>
                <wp:lineTo x="-117" y="0"/>
              </wp:wrapPolygon>
            </wp:wrapTight>
            <wp:docPr id="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1E5419" w:rsidRPr="00A503FB">
        <w:rPr>
          <w:sz w:val="28"/>
          <w:szCs w:val="28"/>
        </w:rPr>
        <w:t>К Дню Победы в ВОВ к 9.05.2011 г. проведена выверка списков ветеранов ВОВ –всего 470 человек (участников ВОВ, тружеников тыла, блокадников, узников, вдов). И к 09.05.2010 г. всем участникам ВОВ, вдовам, узникам, блокадникам была вручена единовременная материальная помощь и праздничные наборы.</w:t>
      </w:r>
    </w:p>
    <w:p w:rsidR="001E5419" w:rsidRPr="00A503FB" w:rsidRDefault="001E5419" w:rsidP="00A503FB">
      <w:pPr>
        <w:pStyle w:val="ac"/>
        <w:ind w:firstLine="709"/>
        <w:jc w:val="both"/>
        <w:rPr>
          <w:sz w:val="28"/>
          <w:szCs w:val="28"/>
        </w:rPr>
      </w:pPr>
      <w:r w:rsidRPr="00A503FB">
        <w:rPr>
          <w:sz w:val="28"/>
          <w:szCs w:val="28"/>
        </w:rPr>
        <w:t xml:space="preserve">Отделом соц.защиты проводилась работа по учету граждан, нуждающихся в улучшении жилищных условий. На 01.01.2012 г.на учете состояли   45 семьи. В 2012 году  признаны малоимущими согласно расчета 2 семьи и поставлены вновь на учет 1 семья. Предоставлены жилые помещения 2 очередникам.в т. ч. 1 -матери одиночке.  </w:t>
      </w:r>
    </w:p>
    <w:p w:rsidR="001E5419" w:rsidRPr="00A503FB" w:rsidRDefault="001E5419" w:rsidP="00A503FB">
      <w:pPr>
        <w:pStyle w:val="ac"/>
        <w:ind w:firstLine="709"/>
        <w:jc w:val="both"/>
        <w:rPr>
          <w:sz w:val="28"/>
          <w:szCs w:val="28"/>
        </w:rPr>
      </w:pPr>
      <w:r w:rsidRPr="00A503FB">
        <w:rPr>
          <w:sz w:val="28"/>
          <w:szCs w:val="28"/>
        </w:rPr>
        <w:t xml:space="preserve">Работе по учету несовершеннолетних детей из неблагополучных семей с выездом на дом отводится особое внимание. На учете состоят 7 неблагополучных семей ( 4 многодетные матери, из которых 3- одиночки, 2-по потери кормильца, 1 мать одиночка).В этих семьях проживают 19 несовершеннолетних детей, которые оказались в трудной жизненной ситуации. Из семьи Волковой Е. были повторно изьяты два ребенка (4х лет и 10 месячный </w:t>
      </w:r>
      <w:r w:rsidRPr="00A503FB">
        <w:rPr>
          <w:sz w:val="28"/>
          <w:szCs w:val="28"/>
        </w:rPr>
        <w:lastRenderedPageBreak/>
        <w:t xml:space="preserve">малыш) и определены в стационарное учреждение для лечения. В настоящее время детей возвратили в семью.  </w:t>
      </w:r>
    </w:p>
    <w:p w:rsidR="001E5419" w:rsidRPr="00A503FB" w:rsidRDefault="001E5419" w:rsidP="00A503FB">
      <w:pPr>
        <w:pStyle w:val="ac"/>
        <w:ind w:firstLine="709"/>
        <w:jc w:val="both"/>
        <w:rPr>
          <w:sz w:val="28"/>
          <w:szCs w:val="28"/>
        </w:rPr>
      </w:pPr>
      <w:r w:rsidRPr="00A503FB">
        <w:rPr>
          <w:sz w:val="28"/>
          <w:szCs w:val="28"/>
        </w:rPr>
        <w:t xml:space="preserve">Из семьи Коленцовой А. трое детей через реабилиатационный центр «Родник» 2 раза отправлялись в санаторий. В поставленой на учет семье Кормщиковой И.Н (д.Захарово) имеющих на иждивении двух малолетних детей имеется положительная тенденция. Также имеется позитивная тенденция в семье Харьковой Е.  </w:t>
      </w:r>
    </w:p>
    <w:p w:rsidR="001E5419" w:rsidRPr="00A503FB" w:rsidRDefault="001E5419" w:rsidP="00A503FB">
      <w:pPr>
        <w:pStyle w:val="ac"/>
        <w:ind w:firstLine="709"/>
        <w:jc w:val="both"/>
        <w:rPr>
          <w:sz w:val="28"/>
          <w:szCs w:val="28"/>
        </w:rPr>
      </w:pPr>
      <w:r w:rsidRPr="00A503FB">
        <w:rPr>
          <w:sz w:val="28"/>
          <w:szCs w:val="28"/>
        </w:rPr>
        <w:t xml:space="preserve"> С данными семьями, постоянно зарегистрированными на нашей территории, установлена постоянная взаимосвязь, периодически осуществляем выезды в семьи с целью выявления условий жизни, полноценного отдыха, питания и развития детей, устранения безнадзорности детей. Работаем   во взаимодействии  со школами, комиссией по делам несовершеннолетних и защите их прав, Управлением соц. защиты по оказанию госуд. соц. помощи. Профилактике безнадзорности и правонарушений несовершеннолетними в администрации уделяется особое внимание .все это направлено на воспитание активной жизненной позиции детей, гармонизацию межэтнических отношений, организацию досуга во внеурочное время. В эту работу включился коллектив недавно открытого Центра детского творчества и семейного досуга Ковчег. Так  в Ковчеге проводили Новогодние и Рождественские праздники для детей и детей инвалидов с вручением подарков. Так</w:t>
      </w:r>
      <w:r w:rsidR="00DA710A">
        <w:rPr>
          <w:sz w:val="28"/>
          <w:szCs w:val="28"/>
        </w:rPr>
        <w:t>ие мероприятия посетили более 25</w:t>
      </w:r>
      <w:r w:rsidRPr="00A503FB">
        <w:rPr>
          <w:sz w:val="28"/>
          <w:szCs w:val="28"/>
        </w:rPr>
        <w:t>0 детей.  Впервые такое количество детей посетили такие праздники.(это кроме проведенных Новогодних елок по клубам)</w:t>
      </w:r>
    </w:p>
    <w:p w:rsidR="00DA710A" w:rsidRPr="00A503FB" w:rsidRDefault="001E5419" w:rsidP="00DA710A">
      <w:pPr>
        <w:pStyle w:val="ac"/>
        <w:ind w:firstLine="709"/>
        <w:jc w:val="both"/>
        <w:rPr>
          <w:sz w:val="28"/>
          <w:szCs w:val="28"/>
        </w:rPr>
      </w:pPr>
      <w:r w:rsidRPr="00A503FB">
        <w:rPr>
          <w:sz w:val="28"/>
          <w:szCs w:val="28"/>
        </w:rPr>
        <w:t xml:space="preserve"> Меры по профилактике правонарушений, совершаемых несовершеннолетними жителями др.регионов и стран СНГ и защите их прав основаны в основном на данных получаемых нами из учебных заведений. Перед нами стоит задача выявления семей и детей из группы социального риска и нужно порой быстро реагировать на то или иное обстоятельства происходящие в семье. Вот тут то и не хватает своевременной информации о семьях с несовершеннолетними детьми, прибывшими к нам и временно зарегистрированных ОУФМС из др.регионов и миграционной службой из стран СНГ.   ОУФМС только по нашему запросу предоставляло  разово сведения. На это уходит порой дорогое время. </w:t>
      </w:r>
      <w:r w:rsidRPr="00A503FB">
        <w:rPr>
          <w:color w:val="FF0000"/>
          <w:sz w:val="28"/>
          <w:szCs w:val="28"/>
        </w:rPr>
        <w:t>Хотелось бы получать информацию  о вновь зарегистрированных по месту пребывания по их прибытию от соц.педагоговшкол,участковых, мед.работников ФАПОВ, амбулаторий. Как показывает практика,  часто этим людям по долгу службы приходиться первыми общаться с такими семьями.</w:t>
      </w:r>
      <w:r w:rsidRPr="00A503FB">
        <w:rPr>
          <w:sz w:val="28"/>
          <w:szCs w:val="28"/>
        </w:rPr>
        <w:t xml:space="preserve"> Так, было выявлено, что на нашей территории проживают без регистрации две неблагополучные  иногородние семьи, которые имеют на иждивение малолетних детей. По нашим докладным данные семьи взяты под контроль КДНЗП-Егорова О.Б.</w:t>
      </w:r>
      <w:r w:rsidR="00DA710A">
        <w:rPr>
          <w:sz w:val="28"/>
          <w:szCs w:val="28"/>
        </w:rPr>
        <w:t>,а дети</w:t>
      </w:r>
      <w:r w:rsidR="00DA710A" w:rsidRPr="00A503FB">
        <w:rPr>
          <w:sz w:val="28"/>
          <w:szCs w:val="28"/>
        </w:rPr>
        <w:t>были направлены в санаторий.</w:t>
      </w:r>
    </w:p>
    <w:p w:rsidR="001E5419" w:rsidRPr="00A503FB" w:rsidRDefault="001E5419" w:rsidP="00A503FB">
      <w:pPr>
        <w:pStyle w:val="ac"/>
        <w:ind w:firstLine="709"/>
        <w:jc w:val="both"/>
        <w:rPr>
          <w:sz w:val="28"/>
          <w:szCs w:val="28"/>
        </w:rPr>
      </w:pPr>
      <w:r w:rsidRPr="00A503FB">
        <w:rPr>
          <w:sz w:val="28"/>
          <w:szCs w:val="28"/>
        </w:rPr>
        <w:t xml:space="preserve">Не забыты наши долгожители – юбиляры (315 человек) и  семейные пары, отметившие «золотые свадьбы» (12 пар). Всем были вручены памятные подарки на празднике  «День пожилого человека», проведенного в октябре </w:t>
      </w:r>
      <w:smartTag w:uri="urn:schemas-microsoft-com:office:smarttags" w:element="metricconverter">
        <w:smartTagPr>
          <w:attr w:name="ProductID" w:val="2010 г"/>
        </w:smartTagPr>
        <w:r w:rsidRPr="00A503FB">
          <w:rPr>
            <w:sz w:val="28"/>
            <w:szCs w:val="28"/>
          </w:rPr>
          <w:t>2010 г</w:t>
        </w:r>
      </w:smartTag>
      <w:r w:rsidRPr="00A503FB">
        <w:rPr>
          <w:sz w:val="28"/>
          <w:szCs w:val="28"/>
        </w:rPr>
        <w:t xml:space="preserve"> в 4-х клубах городского поселения Кратово. А также на проведенном празднике «День крещения Руси»  многодетным семьям, молодоженам, </w:t>
      </w:r>
      <w:r w:rsidRPr="00A503FB">
        <w:rPr>
          <w:sz w:val="28"/>
          <w:szCs w:val="28"/>
        </w:rPr>
        <w:lastRenderedPageBreak/>
        <w:t>супружеским парам –юбилярам, семьям с новорожденными были вручены памятные подарки (бытовая техника).</w:t>
      </w:r>
    </w:p>
    <w:p w:rsidR="001E5419" w:rsidRPr="00A503FB" w:rsidRDefault="001E5419" w:rsidP="00A503FB">
      <w:pPr>
        <w:pStyle w:val="ac"/>
        <w:ind w:firstLine="709"/>
        <w:jc w:val="both"/>
        <w:rPr>
          <w:sz w:val="28"/>
          <w:szCs w:val="28"/>
        </w:rPr>
      </w:pPr>
      <w:r w:rsidRPr="00A503FB">
        <w:rPr>
          <w:sz w:val="28"/>
          <w:szCs w:val="28"/>
        </w:rPr>
        <w:t>В течение 2011 года были направлены на бесплатную стрижку 97 малообеспеченных граждан и 14 детей инвалидов.</w:t>
      </w:r>
    </w:p>
    <w:p w:rsidR="001E5419" w:rsidRPr="00A503FB" w:rsidRDefault="001E5419" w:rsidP="00A503FB">
      <w:pPr>
        <w:pStyle w:val="ac"/>
        <w:ind w:firstLine="709"/>
        <w:jc w:val="both"/>
        <w:rPr>
          <w:sz w:val="28"/>
          <w:szCs w:val="28"/>
        </w:rPr>
      </w:pPr>
      <w:r w:rsidRPr="00A503FB">
        <w:rPr>
          <w:sz w:val="28"/>
          <w:szCs w:val="28"/>
        </w:rPr>
        <w:t xml:space="preserve"> На 2013 год была оформлена подписка  на газеты  «Родник» в количестве 200 экземпляров и «Ежедневные новости.Подмосковье»  в количестве 30 экземпляров инвалидам, участникам ВОВ, вдовам и другим  льготным категориям граждан.</w:t>
      </w:r>
    </w:p>
    <w:tbl>
      <w:tblPr>
        <w:tblW w:w="0" w:type="auto"/>
        <w:tblLayout w:type="fixed"/>
        <w:tblCellMar>
          <w:left w:w="30" w:type="dxa"/>
          <w:right w:w="30" w:type="dxa"/>
        </w:tblCellMar>
        <w:tblLook w:val="0000"/>
      </w:tblPr>
      <w:tblGrid>
        <w:gridCol w:w="2203"/>
        <w:gridCol w:w="1102"/>
        <w:gridCol w:w="1101"/>
        <w:gridCol w:w="1102"/>
        <w:gridCol w:w="1102"/>
        <w:gridCol w:w="1500"/>
        <w:gridCol w:w="1559"/>
      </w:tblGrid>
      <w:tr w:rsidR="001E5419" w:rsidRPr="00A503FB" w:rsidTr="005722B6">
        <w:trPr>
          <w:trHeight w:val="288"/>
        </w:trPr>
        <w:tc>
          <w:tcPr>
            <w:tcW w:w="2203" w:type="dxa"/>
            <w:tcBorders>
              <w:top w:val="single" w:sz="12" w:space="0" w:color="auto"/>
              <w:left w:val="single" w:sz="12" w:space="0" w:color="auto"/>
              <w:bottom w:val="single" w:sz="12" w:space="0" w:color="auto"/>
              <w:right w:val="nil"/>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Социальная защита</w:t>
            </w:r>
          </w:p>
        </w:tc>
        <w:tc>
          <w:tcPr>
            <w:tcW w:w="1102" w:type="dxa"/>
            <w:tcBorders>
              <w:top w:val="single" w:sz="12" w:space="0" w:color="auto"/>
              <w:left w:val="nil"/>
              <w:bottom w:val="single" w:sz="12" w:space="0" w:color="auto"/>
              <w:right w:val="nil"/>
            </w:tcBorders>
          </w:tcPr>
          <w:p w:rsidR="001E5419" w:rsidRPr="00A503FB" w:rsidRDefault="001E5419" w:rsidP="00A503FB">
            <w:pPr>
              <w:autoSpaceDE w:val="0"/>
              <w:autoSpaceDN w:val="0"/>
              <w:adjustRightInd w:val="0"/>
              <w:ind w:firstLine="709"/>
              <w:jc w:val="both"/>
              <w:rPr>
                <w:color w:val="000000"/>
                <w:sz w:val="28"/>
                <w:szCs w:val="28"/>
              </w:rPr>
            </w:pPr>
          </w:p>
        </w:tc>
        <w:tc>
          <w:tcPr>
            <w:tcW w:w="1101" w:type="dxa"/>
            <w:tcBorders>
              <w:top w:val="single" w:sz="12" w:space="0" w:color="auto"/>
              <w:left w:val="nil"/>
              <w:bottom w:val="single" w:sz="12" w:space="0" w:color="auto"/>
              <w:right w:val="nil"/>
            </w:tcBorders>
          </w:tcPr>
          <w:p w:rsidR="001E5419" w:rsidRPr="00A503FB" w:rsidRDefault="001E5419" w:rsidP="00A503FB">
            <w:pPr>
              <w:autoSpaceDE w:val="0"/>
              <w:autoSpaceDN w:val="0"/>
              <w:adjustRightInd w:val="0"/>
              <w:ind w:firstLine="709"/>
              <w:jc w:val="both"/>
              <w:rPr>
                <w:color w:val="000000"/>
                <w:sz w:val="28"/>
                <w:szCs w:val="28"/>
              </w:rPr>
            </w:pPr>
          </w:p>
        </w:tc>
        <w:tc>
          <w:tcPr>
            <w:tcW w:w="1102" w:type="dxa"/>
            <w:tcBorders>
              <w:top w:val="single" w:sz="12" w:space="0" w:color="auto"/>
              <w:left w:val="nil"/>
              <w:bottom w:val="single" w:sz="12" w:space="0" w:color="auto"/>
              <w:right w:val="nil"/>
            </w:tcBorders>
          </w:tcPr>
          <w:p w:rsidR="001E5419" w:rsidRPr="00A503FB" w:rsidRDefault="001E5419" w:rsidP="00A503FB">
            <w:pPr>
              <w:autoSpaceDE w:val="0"/>
              <w:autoSpaceDN w:val="0"/>
              <w:adjustRightInd w:val="0"/>
              <w:ind w:firstLine="709"/>
              <w:jc w:val="both"/>
              <w:rPr>
                <w:color w:val="000000"/>
                <w:sz w:val="28"/>
                <w:szCs w:val="28"/>
              </w:rPr>
            </w:pPr>
          </w:p>
        </w:tc>
        <w:tc>
          <w:tcPr>
            <w:tcW w:w="1102" w:type="dxa"/>
            <w:tcBorders>
              <w:top w:val="single" w:sz="12" w:space="0" w:color="auto"/>
              <w:left w:val="nil"/>
              <w:bottom w:val="single" w:sz="12" w:space="0" w:color="auto"/>
              <w:right w:val="single" w:sz="6" w:space="0" w:color="auto"/>
            </w:tcBorders>
          </w:tcPr>
          <w:p w:rsidR="001E5419" w:rsidRPr="00A503FB" w:rsidRDefault="001E5419" w:rsidP="00A503FB">
            <w:pPr>
              <w:autoSpaceDE w:val="0"/>
              <w:autoSpaceDN w:val="0"/>
              <w:adjustRightInd w:val="0"/>
              <w:ind w:firstLine="709"/>
              <w:jc w:val="both"/>
              <w:rPr>
                <w:color w:val="000000"/>
                <w:sz w:val="28"/>
                <w:szCs w:val="28"/>
              </w:rPr>
            </w:pPr>
          </w:p>
        </w:tc>
        <w:tc>
          <w:tcPr>
            <w:tcW w:w="1500" w:type="dxa"/>
            <w:tcBorders>
              <w:top w:val="single" w:sz="12" w:space="0" w:color="auto"/>
              <w:left w:val="single" w:sz="6" w:space="0" w:color="auto"/>
              <w:bottom w:val="single" w:sz="12" w:space="0" w:color="auto"/>
              <w:right w:val="single" w:sz="6" w:space="0" w:color="auto"/>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2011</w:t>
            </w:r>
          </w:p>
        </w:tc>
        <w:tc>
          <w:tcPr>
            <w:tcW w:w="1559" w:type="dxa"/>
            <w:tcBorders>
              <w:top w:val="single" w:sz="12" w:space="0" w:color="auto"/>
              <w:left w:val="single" w:sz="6" w:space="0" w:color="auto"/>
              <w:bottom w:val="single" w:sz="12" w:space="0" w:color="auto"/>
              <w:right w:val="single" w:sz="12" w:space="0" w:color="auto"/>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2012</w:t>
            </w:r>
          </w:p>
        </w:tc>
      </w:tr>
      <w:tr w:rsidR="001E5419" w:rsidRPr="00A503FB" w:rsidTr="005722B6">
        <w:trPr>
          <w:trHeight w:val="274"/>
        </w:trPr>
        <w:tc>
          <w:tcPr>
            <w:tcW w:w="2203" w:type="dxa"/>
            <w:tcBorders>
              <w:top w:val="single" w:sz="12" w:space="0" w:color="auto"/>
              <w:left w:val="single" w:sz="12" w:space="0" w:color="auto"/>
              <w:bottom w:val="single" w:sz="6" w:space="0" w:color="auto"/>
              <w:right w:val="nil"/>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Выдача справок</w:t>
            </w:r>
          </w:p>
        </w:tc>
        <w:tc>
          <w:tcPr>
            <w:tcW w:w="1102" w:type="dxa"/>
            <w:tcBorders>
              <w:top w:val="single" w:sz="12" w:space="0" w:color="auto"/>
              <w:left w:val="nil"/>
              <w:bottom w:val="single" w:sz="6" w:space="0" w:color="auto"/>
              <w:right w:val="nil"/>
            </w:tcBorders>
          </w:tcPr>
          <w:p w:rsidR="001E5419" w:rsidRPr="00A503FB" w:rsidRDefault="001E5419" w:rsidP="00A503FB">
            <w:pPr>
              <w:autoSpaceDE w:val="0"/>
              <w:autoSpaceDN w:val="0"/>
              <w:adjustRightInd w:val="0"/>
              <w:ind w:firstLine="709"/>
              <w:jc w:val="both"/>
              <w:rPr>
                <w:color w:val="000000"/>
                <w:sz w:val="28"/>
                <w:szCs w:val="28"/>
              </w:rPr>
            </w:pPr>
          </w:p>
        </w:tc>
        <w:tc>
          <w:tcPr>
            <w:tcW w:w="1101" w:type="dxa"/>
            <w:tcBorders>
              <w:top w:val="single" w:sz="12" w:space="0" w:color="auto"/>
              <w:left w:val="nil"/>
              <w:bottom w:val="single" w:sz="6" w:space="0" w:color="auto"/>
              <w:right w:val="nil"/>
            </w:tcBorders>
          </w:tcPr>
          <w:p w:rsidR="001E5419" w:rsidRPr="00A503FB" w:rsidRDefault="001E5419" w:rsidP="00A503FB">
            <w:pPr>
              <w:autoSpaceDE w:val="0"/>
              <w:autoSpaceDN w:val="0"/>
              <w:adjustRightInd w:val="0"/>
              <w:ind w:firstLine="709"/>
              <w:jc w:val="both"/>
              <w:rPr>
                <w:color w:val="000000"/>
                <w:sz w:val="28"/>
                <w:szCs w:val="28"/>
              </w:rPr>
            </w:pPr>
          </w:p>
        </w:tc>
        <w:tc>
          <w:tcPr>
            <w:tcW w:w="1102" w:type="dxa"/>
            <w:tcBorders>
              <w:top w:val="single" w:sz="12" w:space="0" w:color="auto"/>
              <w:left w:val="nil"/>
              <w:bottom w:val="single" w:sz="6" w:space="0" w:color="auto"/>
              <w:right w:val="nil"/>
            </w:tcBorders>
          </w:tcPr>
          <w:p w:rsidR="001E5419" w:rsidRPr="00A503FB" w:rsidRDefault="001E5419" w:rsidP="00A503FB">
            <w:pPr>
              <w:autoSpaceDE w:val="0"/>
              <w:autoSpaceDN w:val="0"/>
              <w:adjustRightInd w:val="0"/>
              <w:ind w:firstLine="709"/>
              <w:jc w:val="both"/>
              <w:rPr>
                <w:color w:val="000000"/>
                <w:sz w:val="28"/>
                <w:szCs w:val="28"/>
              </w:rPr>
            </w:pPr>
          </w:p>
        </w:tc>
        <w:tc>
          <w:tcPr>
            <w:tcW w:w="1102" w:type="dxa"/>
            <w:tcBorders>
              <w:top w:val="single" w:sz="12" w:space="0" w:color="auto"/>
              <w:left w:val="nil"/>
              <w:bottom w:val="single" w:sz="6" w:space="0" w:color="auto"/>
              <w:right w:val="single" w:sz="6" w:space="0" w:color="auto"/>
            </w:tcBorders>
          </w:tcPr>
          <w:p w:rsidR="001E5419" w:rsidRPr="00A503FB" w:rsidRDefault="001E5419" w:rsidP="00A503FB">
            <w:pPr>
              <w:autoSpaceDE w:val="0"/>
              <w:autoSpaceDN w:val="0"/>
              <w:adjustRightInd w:val="0"/>
              <w:ind w:firstLine="709"/>
              <w:jc w:val="both"/>
              <w:rPr>
                <w:color w:val="000000"/>
                <w:sz w:val="28"/>
                <w:szCs w:val="28"/>
              </w:rPr>
            </w:pPr>
          </w:p>
        </w:tc>
        <w:tc>
          <w:tcPr>
            <w:tcW w:w="1500" w:type="dxa"/>
            <w:tcBorders>
              <w:top w:val="single" w:sz="12" w:space="0" w:color="auto"/>
              <w:left w:val="single" w:sz="6" w:space="0" w:color="auto"/>
              <w:bottom w:val="single" w:sz="6" w:space="0" w:color="auto"/>
              <w:right w:val="single" w:sz="6" w:space="0" w:color="auto"/>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974</w:t>
            </w:r>
          </w:p>
        </w:tc>
        <w:tc>
          <w:tcPr>
            <w:tcW w:w="1559" w:type="dxa"/>
            <w:tcBorders>
              <w:top w:val="single" w:sz="12" w:space="0" w:color="auto"/>
              <w:left w:val="single" w:sz="6" w:space="0" w:color="auto"/>
              <w:bottom w:val="single" w:sz="6" w:space="0" w:color="auto"/>
              <w:right w:val="single" w:sz="12" w:space="0" w:color="auto"/>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692</w:t>
            </w:r>
          </w:p>
        </w:tc>
      </w:tr>
      <w:tr w:rsidR="001E5419" w:rsidRPr="00A503FB" w:rsidTr="005722B6">
        <w:trPr>
          <w:trHeight w:val="274"/>
        </w:trPr>
        <w:tc>
          <w:tcPr>
            <w:tcW w:w="5508" w:type="dxa"/>
            <w:gridSpan w:val="4"/>
            <w:tcBorders>
              <w:top w:val="single" w:sz="6" w:space="0" w:color="auto"/>
              <w:left w:val="single" w:sz="12" w:space="0" w:color="auto"/>
              <w:bottom w:val="single" w:sz="6" w:space="0" w:color="auto"/>
              <w:right w:val="nil"/>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В т.ч. на коммунальные компенсации</w:t>
            </w:r>
          </w:p>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w:t>
            </w:r>
          </w:p>
        </w:tc>
        <w:tc>
          <w:tcPr>
            <w:tcW w:w="1102" w:type="dxa"/>
            <w:tcBorders>
              <w:top w:val="single" w:sz="6" w:space="0" w:color="auto"/>
              <w:left w:val="nil"/>
              <w:bottom w:val="single" w:sz="6" w:space="0" w:color="auto"/>
              <w:right w:val="single" w:sz="6" w:space="0" w:color="auto"/>
            </w:tcBorders>
          </w:tcPr>
          <w:p w:rsidR="001E5419" w:rsidRPr="00A503FB" w:rsidRDefault="001E5419" w:rsidP="00A503FB">
            <w:pPr>
              <w:autoSpaceDE w:val="0"/>
              <w:autoSpaceDN w:val="0"/>
              <w:adjustRightInd w:val="0"/>
              <w:ind w:firstLine="709"/>
              <w:jc w:val="both"/>
              <w:rPr>
                <w:color w:val="000000"/>
                <w:sz w:val="28"/>
                <w:szCs w:val="28"/>
              </w:rPr>
            </w:pPr>
          </w:p>
        </w:tc>
        <w:tc>
          <w:tcPr>
            <w:tcW w:w="1500" w:type="dxa"/>
            <w:tcBorders>
              <w:top w:val="single" w:sz="6" w:space="0" w:color="auto"/>
              <w:left w:val="single" w:sz="6" w:space="0" w:color="auto"/>
              <w:bottom w:val="single" w:sz="6" w:space="0" w:color="auto"/>
              <w:right w:val="single" w:sz="6" w:space="0" w:color="auto"/>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670</w:t>
            </w:r>
          </w:p>
        </w:tc>
        <w:tc>
          <w:tcPr>
            <w:tcW w:w="1559" w:type="dxa"/>
            <w:tcBorders>
              <w:top w:val="single" w:sz="6" w:space="0" w:color="auto"/>
              <w:left w:val="single" w:sz="6" w:space="0" w:color="auto"/>
              <w:bottom w:val="single" w:sz="6" w:space="0" w:color="auto"/>
              <w:right w:val="single" w:sz="12" w:space="0" w:color="auto"/>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476</w:t>
            </w:r>
          </w:p>
        </w:tc>
      </w:tr>
      <w:tr w:rsidR="001E5419" w:rsidRPr="00A503FB" w:rsidTr="005722B6">
        <w:trPr>
          <w:trHeight w:val="274"/>
        </w:trPr>
        <w:tc>
          <w:tcPr>
            <w:tcW w:w="4406" w:type="dxa"/>
            <w:gridSpan w:val="3"/>
            <w:tcBorders>
              <w:top w:val="single" w:sz="6" w:space="0" w:color="auto"/>
              <w:left w:val="single" w:sz="12" w:space="0" w:color="auto"/>
              <w:bottom w:val="single" w:sz="6" w:space="0" w:color="auto"/>
              <w:right w:val="nil"/>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Оформлено жилищных субсидий</w:t>
            </w:r>
          </w:p>
        </w:tc>
        <w:tc>
          <w:tcPr>
            <w:tcW w:w="1102" w:type="dxa"/>
            <w:tcBorders>
              <w:top w:val="single" w:sz="6" w:space="0" w:color="auto"/>
              <w:left w:val="nil"/>
              <w:bottom w:val="single" w:sz="6" w:space="0" w:color="auto"/>
              <w:right w:val="nil"/>
            </w:tcBorders>
          </w:tcPr>
          <w:p w:rsidR="001E5419" w:rsidRPr="00A503FB" w:rsidRDefault="001E5419" w:rsidP="00A503FB">
            <w:pPr>
              <w:autoSpaceDE w:val="0"/>
              <w:autoSpaceDN w:val="0"/>
              <w:adjustRightInd w:val="0"/>
              <w:ind w:firstLine="709"/>
              <w:jc w:val="both"/>
              <w:rPr>
                <w:color w:val="000000"/>
                <w:sz w:val="28"/>
                <w:szCs w:val="28"/>
              </w:rPr>
            </w:pPr>
          </w:p>
        </w:tc>
        <w:tc>
          <w:tcPr>
            <w:tcW w:w="1102" w:type="dxa"/>
            <w:tcBorders>
              <w:top w:val="single" w:sz="6" w:space="0" w:color="auto"/>
              <w:left w:val="nil"/>
              <w:bottom w:val="single" w:sz="6" w:space="0" w:color="auto"/>
              <w:right w:val="single" w:sz="6" w:space="0" w:color="auto"/>
            </w:tcBorders>
          </w:tcPr>
          <w:p w:rsidR="001E5419" w:rsidRPr="00A503FB" w:rsidRDefault="001E5419" w:rsidP="00A503FB">
            <w:pPr>
              <w:autoSpaceDE w:val="0"/>
              <w:autoSpaceDN w:val="0"/>
              <w:adjustRightInd w:val="0"/>
              <w:ind w:firstLine="709"/>
              <w:jc w:val="both"/>
              <w:rPr>
                <w:color w:val="000000"/>
                <w:sz w:val="28"/>
                <w:szCs w:val="28"/>
              </w:rPr>
            </w:pPr>
          </w:p>
        </w:tc>
        <w:tc>
          <w:tcPr>
            <w:tcW w:w="1500" w:type="dxa"/>
            <w:tcBorders>
              <w:top w:val="single" w:sz="6" w:space="0" w:color="auto"/>
              <w:left w:val="single" w:sz="6" w:space="0" w:color="auto"/>
              <w:bottom w:val="single" w:sz="6" w:space="0" w:color="auto"/>
              <w:right w:val="single" w:sz="6" w:space="0" w:color="auto"/>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84</w:t>
            </w:r>
          </w:p>
        </w:tc>
        <w:tc>
          <w:tcPr>
            <w:tcW w:w="1559" w:type="dxa"/>
            <w:tcBorders>
              <w:top w:val="single" w:sz="6" w:space="0" w:color="auto"/>
              <w:left w:val="single" w:sz="6" w:space="0" w:color="auto"/>
              <w:bottom w:val="single" w:sz="6" w:space="0" w:color="auto"/>
              <w:right w:val="single" w:sz="12" w:space="0" w:color="auto"/>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97</w:t>
            </w:r>
          </w:p>
        </w:tc>
      </w:tr>
      <w:tr w:rsidR="001E5419" w:rsidRPr="00A503FB" w:rsidTr="005722B6">
        <w:trPr>
          <w:trHeight w:val="274"/>
        </w:trPr>
        <w:tc>
          <w:tcPr>
            <w:tcW w:w="4406" w:type="dxa"/>
            <w:gridSpan w:val="3"/>
            <w:tcBorders>
              <w:top w:val="single" w:sz="6" w:space="0" w:color="auto"/>
              <w:left w:val="single" w:sz="12" w:space="0" w:color="auto"/>
              <w:bottom w:val="single" w:sz="6" w:space="0" w:color="auto"/>
              <w:right w:val="nil"/>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Оформлено государственной помощи</w:t>
            </w:r>
          </w:p>
        </w:tc>
        <w:tc>
          <w:tcPr>
            <w:tcW w:w="1102" w:type="dxa"/>
            <w:tcBorders>
              <w:top w:val="single" w:sz="6" w:space="0" w:color="auto"/>
              <w:left w:val="nil"/>
              <w:bottom w:val="single" w:sz="6" w:space="0" w:color="auto"/>
              <w:right w:val="nil"/>
            </w:tcBorders>
          </w:tcPr>
          <w:p w:rsidR="001E5419" w:rsidRPr="00A503FB" w:rsidRDefault="001E5419" w:rsidP="00A503FB">
            <w:pPr>
              <w:autoSpaceDE w:val="0"/>
              <w:autoSpaceDN w:val="0"/>
              <w:adjustRightInd w:val="0"/>
              <w:ind w:firstLine="709"/>
              <w:jc w:val="both"/>
              <w:rPr>
                <w:color w:val="000000"/>
                <w:sz w:val="28"/>
                <w:szCs w:val="28"/>
              </w:rPr>
            </w:pPr>
          </w:p>
        </w:tc>
        <w:tc>
          <w:tcPr>
            <w:tcW w:w="1102" w:type="dxa"/>
            <w:tcBorders>
              <w:top w:val="single" w:sz="6" w:space="0" w:color="auto"/>
              <w:left w:val="nil"/>
              <w:bottom w:val="single" w:sz="6" w:space="0" w:color="auto"/>
              <w:right w:val="single" w:sz="6" w:space="0" w:color="auto"/>
            </w:tcBorders>
          </w:tcPr>
          <w:p w:rsidR="001E5419" w:rsidRPr="00A503FB" w:rsidRDefault="001E5419" w:rsidP="00A503FB">
            <w:pPr>
              <w:autoSpaceDE w:val="0"/>
              <w:autoSpaceDN w:val="0"/>
              <w:adjustRightInd w:val="0"/>
              <w:ind w:firstLine="709"/>
              <w:jc w:val="both"/>
              <w:rPr>
                <w:color w:val="000000"/>
                <w:sz w:val="28"/>
                <w:szCs w:val="28"/>
              </w:rPr>
            </w:pPr>
          </w:p>
        </w:tc>
        <w:tc>
          <w:tcPr>
            <w:tcW w:w="1500" w:type="dxa"/>
            <w:tcBorders>
              <w:top w:val="single" w:sz="6" w:space="0" w:color="auto"/>
              <w:left w:val="single" w:sz="6" w:space="0" w:color="auto"/>
              <w:bottom w:val="single" w:sz="6" w:space="0" w:color="auto"/>
              <w:right w:val="single" w:sz="6" w:space="0" w:color="auto"/>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63</w:t>
            </w:r>
          </w:p>
        </w:tc>
        <w:tc>
          <w:tcPr>
            <w:tcW w:w="1559" w:type="dxa"/>
            <w:tcBorders>
              <w:top w:val="single" w:sz="6" w:space="0" w:color="auto"/>
              <w:left w:val="single" w:sz="6" w:space="0" w:color="auto"/>
              <w:bottom w:val="single" w:sz="6" w:space="0" w:color="auto"/>
              <w:right w:val="single" w:sz="12" w:space="0" w:color="auto"/>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63</w:t>
            </w:r>
          </w:p>
        </w:tc>
      </w:tr>
      <w:tr w:rsidR="001E5419" w:rsidRPr="00A503FB" w:rsidTr="005722B6">
        <w:trPr>
          <w:trHeight w:val="274"/>
        </w:trPr>
        <w:tc>
          <w:tcPr>
            <w:tcW w:w="4406" w:type="dxa"/>
            <w:gridSpan w:val="3"/>
            <w:tcBorders>
              <w:top w:val="single" w:sz="6" w:space="0" w:color="auto"/>
              <w:left w:val="single" w:sz="12" w:space="0" w:color="auto"/>
              <w:bottom w:val="single" w:sz="6" w:space="0" w:color="auto"/>
              <w:right w:val="nil"/>
            </w:tcBorders>
          </w:tcPr>
          <w:p w:rsidR="001E5419" w:rsidRPr="00A503FB" w:rsidRDefault="001E5419" w:rsidP="00A503FB">
            <w:pPr>
              <w:autoSpaceDE w:val="0"/>
              <w:autoSpaceDN w:val="0"/>
              <w:adjustRightInd w:val="0"/>
              <w:ind w:firstLine="709"/>
              <w:jc w:val="both"/>
              <w:rPr>
                <w:color w:val="000000"/>
                <w:sz w:val="28"/>
                <w:szCs w:val="28"/>
              </w:rPr>
            </w:pPr>
          </w:p>
        </w:tc>
        <w:tc>
          <w:tcPr>
            <w:tcW w:w="1102" w:type="dxa"/>
            <w:tcBorders>
              <w:top w:val="single" w:sz="6" w:space="0" w:color="auto"/>
              <w:left w:val="nil"/>
              <w:bottom w:val="single" w:sz="6" w:space="0" w:color="auto"/>
              <w:right w:val="nil"/>
            </w:tcBorders>
          </w:tcPr>
          <w:p w:rsidR="001E5419" w:rsidRPr="00A503FB" w:rsidRDefault="001E5419" w:rsidP="00A503FB">
            <w:pPr>
              <w:autoSpaceDE w:val="0"/>
              <w:autoSpaceDN w:val="0"/>
              <w:adjustRightInd w:val="0"/>
              <w:ind w:firstLine="709"/>
              <w:jc w:val="both"/>
              <w:rPr>
                <w:color w:val="000000"/>
                <w:sz w:val="28"/>
                <w:szCs w:val="28"/>
              </w:rPr>
            </w:pPr>
          </w:p>
        </w:tc>
        <w:tc>
          <w:tcPr>
            <w:tcW w:w="1102" w:type="dxa"/>
            <w:tcBorders>
              <w:top w:val="single" w:sz="6" w:space="0" w:color="auto"/>
              <w:left w:val="nil"/>
              <w:bottom w:val="single" w:sz="6" w:space="0" w:color="auto"/>
              <w:right w:val="single" w:sz="6" w:space="0" w:color="auto"/>
            </w:tcBorders>
          </w:tcPr>
          <w:p w:rsidR="001E5419" w:rsidRPr="00A503FB" w:rsidRDefault="001E5419" w:rsidP="00A503FB">
            <w:pPr>
              <w:autoSpaceDE w:val="0"/>
              <w:autoSpaceDN w:val="0"/>
              <w:adjustRightInd w:val="0"/>
              <w:ind w:firstLine="709"/>
              <w:jc w:val="both"/>
              <w:rPr>
                <w:color w:val="000000"/>
                <w:sz w:val="28"/>
                <w:szCs w:val="28"/>
              </w:rPr>
            </w:pPr>
          </w:p>
        </w:tc>
        <w:tc>
          <w:tcPr>
            <w:tcW w:w="1500" w:type="dxa"/>
            <w:tcBorders>
              <w:top w:val="single" w:sz="6" w:space="0" w:color="auto"/>
              <w:left w:val="single" w:sz="6" w:space="0" w:color="auto"/>
              <w:bottom w:val="single" w:sz="6" w:space="0" w:color="auto"/>
              <w:right w:val="single" w:sz="6" w:space="0" w:color="auto"/>
            </w:tcBorders>
          </w:tcPr>
          <w:p w:rsidR="001E5419" w:rsidRPr="00A503FB" w:rsidRDefault="001E5419" w:rsidP="00A503FB">
            <w:pPr>
              <w:autoSpaceDE w:val="0"/>
              <w:autoSpaceDN w:val="0"/>
              <w:adjustRightInd w:val="0"/>
              <w:ind w:firstLine="709"/>
              <w:jc w:val="both"/>
              <w:rPr>
                <w:color w:val="000000"/>
                <w:sz w:val="28"/>
                <w:szCs w:val="28"/>
              </w:rPr>
            </w:pPr>
          </w:p>
        </w:tc>
        <w:tc>
          <w:tcPr>
            <w:tcW w:w="1559" w:type="dxa"/>
            <w:tcBorders>
              <w:top w:val="single" w:sz="6" w:space="0" w:color="auto"/>
              <w:left w:val="single" w:sz="6" w:space="0" w:color="auto"/>
              <w:bottom w:val="single" w:sz="6" w:space="0" w:color="auto"/>
              <w:right w:val="single" w:sz="12" w:space="0" w:color="auto"/>
            </w:tcBorders>
          </w:tcPr>
          <w:p w:rsidR="001E5419" w:rsidRPr="00A503FB" w:rsidRDefault="001E5419" w:rsidP="00A503FB">
            <w:pPr>
              <w:autoSpaceDE w:val="0"/>
              <w:autoSpaceDN w:val="0"/>
              <w:adjustRightInd w:val="0"/>
              <w:ind w:firstLine="709"/>
              <w:jc w:val="both"/>
              <w:rPr>
                <w:color w:val="000000"/>
                <w:sz w:val="28"/>
                <w:szCs w:val="28"/>
              </w:rPr>
            </w:pPr>
          </w:p>
        </w:tc>
      </w:tr>
      <w:tr w:rsidR="001E5419" w:rsidRPr="00A503FB" w:rsidTr="005722B6">
        <w:trPr>
          <w:trHeight w:val="288"/>
        </w:trPr>
        <w:tc>
          <w:tcPr>
            <w:tcW w:w="5508" w:type="dxa"/>
            <w:gridSpan w:val="4"/>
            <w:tcBorders>
              <w:top w:val="single" w:sz="6" w:space="0" w:color="auto"/>
              <w:left w:val="single" w:sz="12" w:space="0" w:color="auto"/>
              <w:bottom w:val="single" w:sz="12" w:space="0" w:color="auto"/>
              <w:right w:val="nil"/>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Акт обследования жилищно- бытовых условий</w:t>
            </w:r>
          </w:p>
        </w:tc>
        <w:tc>
          <w:tcPr>
            <w:tcW w:w="1102" w:type="dxa"/>
            <w:tcBorders>
              <w:top w:val="single" w:sz="6" w:space="0" w:color="auto"/>
              <w:left w:val="nil"/>
              <w:bottom w:val="single" w:sz="12" w:space="0" w:color="auto"/>
              <w:right w:val="single" w:sz="6" w:space="0" w:color="auto"/>
            </w:tcBorders>
          </w:tcPr>
          <w:p w:rsidR="001E5419" w:rsidRPr="00A503FB" w:rsidRDefault="001E5419" w:rsidP="00A503FB">
            <w:pPr>
              <w:autoSpaceDE w:val="0"/>
              <w:autoSpaceDN w:val="0"/>
              <w:adjustRightInd w:val="0"/>
              <w:ind w:firstLine="709"/>
              <w:jc w:val="both"/>
              <w:rPr>
                <w:color w:val="000000"/>
                <w:sz w:val="28"/>
                <w:szCs w:val="28"/>
              </w:rPr>
            </w:pPr>
          </w:p>
        </w:tc>
        <w:tc>
          <w:tcPr>
            <w:tcW w:w="1500" w:type="dxa"/>
            <w:tcBorders>
              <w:top w:val="single" w:sz="6" w:space="0" w:color="auto"/>
              <w:left w:val="single" w:sz="6" w:space="0" w:color="auto"/>
              <w:bottom w:val="single" w:sz="12" w:space="0" w:color="auto"/>
              <w:right w:val="single" w:sz="6" w:space="0" w:color="auto"/>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79</w:t>
            </w:r>
          </w:p>
        </w:tc>
        <w:tc>
          <w:tcPr>
            <w:tcW w:w="1559" w:type="dxa"/>
            <w:tcBorders>
              <w:top w:val="single" w:sz="6" w:space="0" w:color="auto"/>
              <w:left w:val="single" w:sz="6" w:space="0" w:color="auto"/>
              <w:bottom w:val="single" w:sz="12" w:space="0" w:color="auto"/>
              <w:right w:val="single" w:sz="12" w:space="0" w:color="auto"/>
            </w:tcBorders>
          </w:tcPr>
          <w:p w:rsidR="001E5419" w:rsidRPr="00A503FB" w:rsidRDefault="001E5419" w:rsidP="00A503FB">
            <w:pPr>
              <w:autoSpaceDE w:val="0"/>
              <w:autoSpaceDN w:val="0"/>
              <w:adjustRightInd w:val="0"/>
              <w:ind w:firstLine="709"/>
              <w:jc w:val="both"/>
              <w:rPr>
                <w:color w:val="000000"/>
                <w:sz w:val="28"/>
                <w:szCs w:val="28"/>
              </w:rPr>
            </w:pPr>
            <w:r w:rsidRPr="00A503FB">
              <w:rPr>
                <w:color w:val="000000"/>
                <w:sz w:val="28"/>
                <w:szCs w:val="28"/>
              </w:rPr>
              <w:t>128</w:t>
            </w:r>
          </w:p>
        </w:tc>
      </w:tr>
    </w:tbl>
    <w:p w:rsidR="001E5419" w:rsidRPr="00A503FB" w:rsidRDefault="001E5419" w:rsidP="00A503FB">
      <w:pPr>
        <w:pStyle w:val="ac"/>
        <w:ind w:firstLine="709"/>
        <w:jc w:val="both"/>
        <w:rPr>
          <w:sz w:val="28"/>
          <w:szCs w:val="28"/>
        </w:rPr>
      </w:pPr>
    </w:p>
    <w:p w:rsidR="001E5419" w:rsidRPr="00A503FB" w:rsidRDefault="001E5419" w:rsidP="00A503FB">
      <w:pPr>
        <w:pStyle w:val="ac"/>
        <w:ind w:firstLine="709"/>
        <w:jc w:val="both"/>
        <w:rPr>
          <w:sz w:val="28"/>
          <w:szCs w:val="28"/>
        </w:rPr>
      </w:pPr>
    </w:p>
    <w:p w:rsidR="00A503FB" w:rsidRDefault="00BF1556" w:rsidP="00A503FB">
      <w:pPr>
        <w:jc w:val="center"/>
        <w:rPr>
          <w:b/>
          <w:sz w:val="36"/>
          <w:szCs w:val="36"/>
        </w:rPr>
      </w:pPr>
      <w:r w:rsidRPr="00A503FB">
        <w:rPr>
          <w:b/>
          <w:sz w:val="36"/>
          <w:szCs w:val="36"/>
        </w:rPr>
        <w:t>ТОРГИ И ЗАКУПКИ,</w:t>
      </w:r>
    </w:p>
    <w:p w:rsidR="00BF1556" w:rsidRPr="00A503FB" w:rsidRDefault="00BF1556" w:rsidP="00A503FB">
      <w:pPr>
        <w:jc w:val="center"/>
        <w:rPr>
          <w:b/>
          <w:sz w:val="36"/>
          <w:szCs w:val="36"/>
        </w:rPr>
      </w:pPr>
      <w:r w:rsidRPr="00A503FB">
        <w:rPr>
          <w:b/>
          <w:sz w:val="36"/>
          <w:szCs w:val="36"/>
        </w:rPr>
        <w:t>МУНИЦИПАЛЬНЫЕ КОНТРАКТЫ</w:t>
      </w:r>
    </w:p>
    <w:p w:rsidR="00A503FB" w:rsidRPr="00A503FB" w:rsidRDefault="00A503FB" w:rsidP="00A503FB">
      <w:pPr>
        <w:ind w:firstLine="709"/>
        <w:jc w:val="both"/>
        <w:rPr>
          <w:b/>
          <w:sz w:val="28"/>
          <w:szCs w:val="28"/>
        </w:rPr>
      </w:pPr>
    </w:p>
    <w:p w:rsidR="00BF1556" w:rsidRPr="00A503FB" w:rsidRDefault="00BF1556" w:rsidP="00A503FB">
      <w:pPr>
        <w:ind w:firstLine="709"/>
        <w:jc w:val="both"/>
        <w:rPr>
          <w:sz w:val="28"/>
          <w:szCs w:val="28"/>
        </w:rPr>
      </w:pPr>
      <w:r w:rsidRPr="00A503FB">
        <w:rPr>
          <w:sz w:val="28"/>
          <w:szCs w:val="28"/>
        </w:rPr>
        <w:t>В 2012 отчётном году, Администрацией городского поселения Кратово в соответствии с действующим федеральным законом №94-ФЗ от 21 июля 2005г. «О размещении заказов на поставки товаров, выполнение работ, оказание услуг для государственных и муниципальных нужд», проведено 37 процедур размещения заказов, из них: по запросу котировок – 24, открытому конкурсу – 2 и открытому аукциону – 11 процедур, По результатам торгов были проведены следующие работы</w:t>
      </w:r>
      <w:r w:rsidRPr="00A503FB">
        <w:rPr>
          <w:color w:val="FF0000"/>
          <w:sz w:val="28"/>
          <w:szCs w:val="28"/>
        </w:rPr>
        <w:t>(фото на сервере)</w:t>
      </w:r>
      <w:r w:rsidRPr="00A503FB">
        <w:rPr>
          <w:sz w:val="28"/>
          <w:szCs w:val="28"/>
        </w:rPr>
        <w:t>:</w:t>
      </w:r>
    </w:p>
    <w:p w:rsidR="00BF1556" w:rsidRPr="00A503FB" w:rsidRDefault="00BF1556" w:rsidP="00A503FB">
      <w:pPr>
        <w:numPr>
          <w:ilvl w:val="0"/>
          <w:numId w:val="3"/>
        </w:numPr>
        <w:tabs>
          <w:tab w:val="clear" w:pos="720"/>
          <w:tab w:val="num" w:pos="284"/>
        </w:tabs>
        <w:ind w:left="142" w:hanging="142"/>
        <w:jc w:val="both"/>
        <w:rPr>
          <w:sz w:val="28"/>
          <w:szCs w:val="28"/>
        </w:rPr>
      </w:pPr>
      <w:r w:rsidRPr="00A503FB">
        <w:rPr>
          <w:sz w:val="28"/>
          <w:szCs w:val="28"/>
        </w:rPr>
        <w:t>Ремонт автодороги ул. Панфилова, Горького в п. Кратово;</w:t>
      </w:r>
    </w:p>
    <w:p w:rsidR="00BF1556" w:rsidRPr="00A503FB" w:rsidRDefault="00BF1556" w:rsidP="00A503FB">
      <w:pPr>
        <w:numPr>
          <w:ilvl w:val="0"/>
          <w:numId w:val="3"/>
        </w:numPr>
        <w:tabs>
          <w:tab w:val="clear" w:pos="720"/>
          <w:tab w:val="num" w:pos="284"/>
        </w:tabs>
        <w:ind w:left="142" w:hanging="142"/>
        <w:jc w:val="both"/>
        <w:rPr>
          <w:sz w:val="28"/>
          <w:szCs w:val="28"/>
        </w:rPr>
      </w:pPr>
      <w:r w:rsidRPr="00A503FB">
        <w:rPr>
          <w:sz w:val="28"/>
          <w:szCs w:val="28"/>
        </w:rPr>
        <w:t>Ремонт тротуара ул. Горького;</w:t>
      </w:r>
    </w:p>
    <w:p w:rsidR="00BF1556" w:rsidRPr="00A503FB" w:rsidRDefault="00BF1556" w:rsidP="00A503FB">
      <w:pPr>
        <w:numPr>
          <w:ilvl w:val="0"/>
          <w:numId w:val="3"/>
        </w:numPr>
        <w:tabs>
          <w:tab w:val="clear" w:pos="720"/>
          <w:tab w:val="num" w:pos="284"/>
        </w:tabs>
        <w:ind w:left="142" w:hanging="142"/>
        <w:jc w:val="both"/>
        <w:rPr>
          <w:sz w:val="28"/>
          <w:szCs w:val="28"/>
        </w:rPr>
      </w:pPr>
      <w:r w:rsidRPr="00A503FB">
        <w:rPr>
          <w:sz w:val="28"/>
          <w:szCs w:val="28"/>
        </w:rPr>
        <w:t>Капитальный ремонт крыш домов: ул. Свердлова 12, Симбирская 5, Баженова 17 в п. Кратово;</w:t>
      </w:r>
    </w:p>
    <w:p w:rsidR="00BF1556" w:rsidRPr="00A503FB" w:rsidRDefault="00BF1556" w:rsidP="00A503FB">
      <w:pPr>
        <w:numPr>
          <w:ilvl w:val="0"/>
          <w:numId w:val="3"/>
        </w:numPr>
        <w:tabs>
          <w:tab w:val="clear" w:pos="720"/>
          <w:tab w:val="num" w:pos="284"/>
        </w:tabs>
        <w:ind w:left="142" w:hanging="142"/>
        <w:jc w:val="both"/>
        <w:rPr>
          <w:sz w:val="28"/>
          <w:szCs w:val="28"/>
        </w:rPr>
      </w:pPr>
      <w:r w:rsidRPr="00A503FB">
        <w:rPr>
          <w:sz w:val="28"/>
          <w:szCs w:val="28"/>
        </w:rPr>
        <w:t>Благоустройство части территории вокруг административного здания в д. Дементьево</w:t>
      </w:r>
      <w:r w:rsidRPr="00A503FB">
        <w:rPr>
          <w:color w:val="000000"/>
          <w:sz w:val="28"/>
          <w:szCs w:val="28"/>
        </w:rPr>
        <w:t>;</w:t>
      </w:r>
    </w:p>
    <w:p w:rsidR="00BF1556" w:rsidRPr="00A503FB" w:rsidRDefault="00BF1556" w:rsidP="00A503FB">
      <w:pPr>
        <w:numPr>
          <w:ilvl w:val="0"/>
          <w:numId w:val="3"/>
        </w:numPr>
        <w:tabs>
          <w:tab w:val="clear" w:pos="720"/>
          <w:tab w:val="num" w:pos="284"/>
        </w:tabs>
        <w:ind w:left="142" w:hanging="142"/>
        <w:jc w:val="both"/>
        <w:rPr>
          <w:sz w:val="28"/>
          <w:szCs w:val="28"/>
        </w:rPr>
      </w:pPr>
      <w:r w:rsidRPr="00A503FB">
        <w:rPr>
          <w:sz w:val="28"/>
          <w:szCs w:val="28"/>
        </w:rPr>
        <w:t>Ремонт пешеходного моста и подходов к нему по ул. Школьная;</w:t>
      </w:r>
    </w:p>
    <w:p w:rsidR="00BF1556" w:rsidRPr="00A503FB" w:rsidRDefault="00BF1556" w:rsidP="00A503FB">
      <w:pPr>
        <w:numPr>
          <w:ilvl w:val="0"/>
          <w:numId w:val="3"/>
        </w:numPr>
        <w:tabs>
          <w:tab w:val="clear" w:pos="720"/>
          <w:tab w:val="num" w:pos="284"/>
        </w:tabs>
        <w:ind w:left="142" w:hanging="142"/>
        <w:jc w:val="both"/>
        <w:rPr>
          <w:sz w:val="28"/>
          <w:szCs w:val="28"/>
        </w:rPr>
      </w:pPr>
      <w:r w:rsidRPr="00A503FB">
        <w:rPr>
          <w:sz w:val="28"/>
          <w:szCs w:val="28"/>
        </w:rPr>
        <w:t>Обслуживание уличного освещения и автомобильных дорог на территории гпКратово;</w:t>
      </w:r>
    </w:p>
    <w:p w:rsidR="00BF1556" w:rsidRPr="00A503FB" w:rsidRDefault="00BF1556" w:rsidP="00A503FB">
      <w:pPr>
        <w:numPr>
          <w:ilvl w:val="0"/>
          <w:numId w:val="3"/>
        </w:numPr>
        <w:tabs>
          <w:tab w:val="clear" w:pos="720"/>
          <w:tab w:val="num" w:pos="284"/>
        </w:tabs>
        <w:ind w:left="142" w:hanging="142"/>
        <w:jc w:val="both"/>
        <w:rPr>
          <w:sz w:val="28"/>
          <w:szCs w:val="28"/>
        </w:rPr>
      </w:pPr>
      <w:r w:rsidRPr="00A503FB">
        <w:rPr>
          <w:sz w:val="28"/>
          <w:szCs w:val="28"/>
        </w:rPr>
        <w:lastRenderedPageBreak/>
        <w:t>Уборка несанкционированных свалок на территории городского поселения Кратово;</w:t>
      </w:r>
    </w:p>
    <w:p w:rsidR="00BF1556" w:rsidRPr="00A503FB" w:rsidRDefault="00BF1556" w:rsidP="00A503FB">
      <w:pPr>
        <w:ind w:left="360" w:firstLine="709"/>
        <w:jc w:val="both"/>
        <w:rPr>
          <w:sz w:val="28"/>
          <w:szCs w:val="28"/>
        </w:rPr>
      </w:pPr>
    </w:p>
    <w:p w:rsidR="00BF1556" w:rsidRDefault="00BF1556" w:rsidP="00A503FB">
      <w:pPr>
        <w:ind w:firstLine="709"/>
        <w:jc w:val="both"/>
        <w:rPr>
          <w:sz w:val="28"/>
          <w:szCs w:val="28"/>
        </w:rPr>
      </w:pPr>
      <w:r w:rsidRPr="00A503FB">
        <w:rPr>
          <w:sz w:val="28"/>
          <w:szCs w:val="28"/>
        </w:rPr>
        <w:t>Также администрацией городского поселения Кратово были объявлены конкурсы по выбору управляющей компании по обслуживанию многоквартирных домов. По результатам этих конкурсов заключены договора с управляющими компаниями Ильинская, которая обслуживает 29 домов и Гжельская 8  домов.</w:t>
      </w:r>
    </w:p>
    <w:p w:rsidR="00A503FB" w:rsidRPr="00A503FB" w:rsidRDefault="00A503FB" w:rsidP="00A503FB">
      <w:pPr>
        <w:ind w:firstLine="709"/>
        <w:jc w:val="both"/>
        <w:rPr>
          <w:sz w:val="28"/>
          <w:szCs w:val="28"/>
        </w:rPr>
      </w:pPr>
    </w:p>
    <w:p w:rsidR="00BF1556" w:rsidRPr="00A503FB" w:rsidRDefault="00BF1556" w:rsidP="00A503FB">
      <w:pPr>
        <w:ind w:firstLine="709"/>
        <w:jc w:val="both"/>
        <w:rPr>
          <w:rStyle w:val="postbody1"/>
          <w:sz w:val="28"/>
          <w:szCs w:val="28"/>
        </w:rPr>
      </w:pPr>
      <w:r w:rsidRPr="00A503FB">
        <w:rPr>
          <w:sz w:val="28"/>
          <w:szCs w:val="28"/>
        </w:rPr>
        <w:t xml:space="preserve">Система </w:t>
      </w:r>
      <w:r w:rsidRPr="00A503FB">
        <w:rPr>
          <w:rStyle w:val="postbody1"/>
          <w:sz w:val="28"/>
          <w:szCs w:val="28"/>
        </w:rPr>
        <w:t>размещения муниципального заказа через аукцион (конкурс или котировки), позволила значительно сэкономить бюджетные деньги.</w:t>
      </w:r>
    </w:p>
    <w:p w:rsidR="00BF1556" w:rsidRPr="00A503FB" w:rsidRDefault="00BF1556" w:rsidP="00A503FB">
      <w:pPr>
        <w:ind w:firstLine="709"/>
        <w:jc w:val="both"/>
        <w:rPr>
          <w:sz w:val="28"/>
          <w:szCs w:val="28"/>
        </w:rPr>
      </w:pPr>
      <w:r w:rsidRPr="00A503FB">
        <w:rPr>
          <w:sz w:val="28"/>
          <w:szCs w:val="28"/>
        </w:rPr>
        <w:t>В ходе проведения торгов на поставку товаров, выполнение работ, оказание услуг Администрацией городского поселения Кратово сэкономлено – 4,8 млн. рублей- средства направлены на развитие, благоустройства и формирование благоприятной среды жизнедеятельности населения городского поселения Кратово.</w:t>
      </w:r>
    </w:p>
    <w:p w:rsidR="00BF1556" w:rsidRPr="00A503FB" w:rsidRDefault="00BF1556" w:rsidP="00A503FB">
      <w:pPr>
        <w:ind w:firstLine="709"/>
        <w:jc w:val="both"/>
        <w:rPr>
          <w:sz w:val="28"/>
          <w:szCs w:val="28"/>
        </w:rPr>
      </w:pPr>
    </w:p>
    <w:p w:rsidR="00BF1556" w:rsidRPr="00A503FB" w:rsidRDefault="00BF1556" w:rsidP="00A503FB">
      <w:pPr>
        <w:jc w:val="both"/>
        <w:rPr>
          <w:b/>
          <w:i/>
          <w:color w:val="000080"/>
          <w:sz w:val="28"/>
          <w:szCs w:val="28"/>
        </w:rPr>
      </w:pPr>
      <w:r w:rsidRPr="00A503FB">
        <w:rPr>
          <w:b/>
          <w:i/>
          <w:noProof/>
          <w:color w:val="000080"/>
          <w:sz w:val="28"/>
          <w:szCs w:val="28"/>
        </w:rPr>
        <w:drawing>
          <wp:inline distT="0" distB="0" distL="0" distR="0">
            <wp:extent cx="6067425" cy="4429125"/>
            <wp:effectExtent l="19050" t="0" r="9525" b="0"/>
            <wp:docPr id="8"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BF1556" w:rsidRPr="00A503FB" w:rsidRDefault="00BF1556" w:rsidP="00A503FB">
      <w:pPr>
        <w:ind w:firstLine="709"/>
        <w:jc w:val="both"/>
        <w:rPr>
          <w:color w:val="FF0000"/>
          <w:sz w:val="28"/>
          <w:szCs w:val="28"/>
        </w:rPr>
      </w:pPr>
    </w:p>
    <w:p w:rsidR="00016710" w:rsidRPr="00A503FB" w:rsidRDefault="00016710" w:rsidP="00A503FB">
      <w:pPr>
        <w:ind w:firstLine="709"/>
        <w:jc w:val="both"/>
        <w:rPr>
          <w:sz w:val="28"/>
          <w:szCs w:val="28"/>
        </w:rPr>
      </w:pPr>
      <w:r w:rsidRPr="00A503FB">
        <w:rPr>
          <w:sz w:val="28"/>
          <w:szCs w:val="28"/>
        </w:rPr>
        <w:t>В 2012 году Администрацией городского поселения Кратово, в соответствии с приказом ФАС России от 10.02.2010 №67, было опубликовано 3 аукциона на право аренды муниципальной собственности. Из них был проведен 1 аукцион. По результату заключен и зарегистрирован в Федеральной регистрационной службе 1 договор.</w:t>
      </w:r>
    </w:p>
    <w:p w:rsidR="00016710" w:rsidRPr="00A503FB" w:rsidRDefault="00016710" w:rsidP="00A503FB">
      <w:pPr>
        <w:ind w:firstLine="709"/>
        <w:jc w:val="both"/>
        <w:rPr>
          <w:sz w:val="28"/>
          <w:szCs w:val="28"/>
        </w:rPr>
      </w:pPr>
    </w:p>
    <w:p w:rsidR="00016710" w:rsidRPr="00A503FB" w:rsidRDefault="00016710" w:rsidP="00A503FB">
      <w:pPr>
        <w:ind w:firstLine="709"/>
        <w:jc w:val="both"/>
        <w:rPr>
          <w:sz w:val="28"/>
          <w:szCs w:val="28"/>
        </w:rPr>
      </w:pPr>
      <w:r w:rsidRPr="00A503FB">
        <w:rPr>
          <w:sz w:val="28"/>
          <w:szCs w:val="28"/>
        </w:rPr>
        <w:t xml:space="preserve">В соответствии со статьями 46.1, 46.2, 46.3 Градостроительного кодекса Российской Федерации в октябре 2012 г. был проведен открытый аукцион на право заключить договор о развитии застроенной территории по ул.Нижегородская поселка Кратово городского поселения Кратово Раменского муниципального район Московской области. </w:t>
      </w:r>
    </w:p>
    <w:p w:rsidR="00016710" w:rsidRPr="00A503FB" w:rsidRDefault="00016710" w:rsidP="00A503FB">
      <w:pPr>
        <w:ind w:firstLine="709"/>
        <w:jc w:val="both"/>
        <w:rPr>
          <w:sz w:val="28"/>
          <w:szCs w:val="28"/>
        </w:rPr>
      </w:pPr>
      <w:r w:rsidRPr="00A503FB">
        <w:rPr>
          <w:sz w:val="28"/>
          <w:szCs w:val="28"/>
        </w:rPr>
        <w:t xml:space="preserve">С технической документацией можно ознакомиться на сайтах </w:t>
      </w:r>
      <w:hyperlink r:id="rId19" w:history="1">
        <w:r w:rsidRPr="00A503FB">
          <w:rPr>
            <w:rStyle w:val="ab"/>
            <w:sz w:val="28"/>
            <w:szCs w:val="28"/>
            <w:lang w:val="en-US"/>
          </w:rPr>
          <w:t>www</w:t>
        </w:r>
        <w:r w:rsidRPr="00A503FB">
          <w:rPr>
            <w:rStyle w:val="ab"/>
            <w:sz w:val="28"/>
            <w:szCs w:val="28"/>
          </w:rPr>
          <w:t>.</w:t>
        </w:r>
        <w:r w:rsidRPr="00A503FB">
          <w:rPr>
            <w:rStyle w:val="ab"/>
            <w:sz w:val="28"/>
            <w:szCs w:val="28"/>
            <w:lang w:val="en-US"/>
          </w:rPr>
          <w:t>kratovo</w:t>
        </w:r>
        <w:r w:rsidRPr="00A503FB">
          <w:rPr>
            <w:rStyle w:val="ab"/>
            <w:sz w:val="28"/>
            <w:szCs w:val="28"/>
          </w:rPr>
          <w:t>.</w:t>
        </w:r>
        <w:r w:rsidRPr="00A503FB">
          <w:rPr>
            <w:rStyle w:val="ab"/>
            <w:sz w:val="28"/>
            <w:szCs w:val="28"/>
            <w:lang w:val="en-US"/>
          </w:rPr>
          <w:t>net</w:t>
        </w:r>
      </w:hyperlink>
      <w:r w:rsidRPr="00A503FB">
        <w:rPr>
          <w:sz w:val="28"/>
          <w:szCs w:val="28"/>
        </w:rPr>
        <w:t xml:space="preserve"> и </w:t>
      </w:r>
      <w:hyperlink r:id="rId20" w:history="1">
        <w:r w:rsidRPr="00A503FB">
          <w:rPr>
            <w:rStyle w:val="ab"/>
            <w:sz w:val="28"/>
            <w:szCs w:val="28"/>
            <w:lang w:val="en-US"/>
          </w:rPr>
          <w:t>www</w:t>
        </w:r>
        <w:r w:rsidRPr="00A503FB">
          <w:rPr>
            <w:rStyle w:val="ab"/>
            <w:sz w:val="28"/>
            <w:szCs w:val="28"/>
          </w:rPr>
          <w:t>.</w:t>
        </w:r>
        <w:r w:rsidRPr="00A503FB">
          <w:rPr>
            <w:rStyle w:val="ab"/>
            <w:sz w:val="28"/>
            <w:szCs w:val="28"/>
            <w:lang w:val="en-US"/>
          </w:rPr>
          <w:t>torgi</w:t>
        </w:r>
        <w:r w:rsidRPr="00A503FB">
          <w:rPr>
            <w:rStyle w:val="ab"/>
            <w:sz w:val="28"/>
            <w:szCs w:val="28"/>
          </w:rPr>
          <w:t>.</w:t>
        </w:r>
        <w:r w:rsidRPr="00A503FB">
          <w:rPr>
            <w:rStyle w:val="ab"/>
            <w:sz w:val="28"/>
            <w:szCs w:val="28"/>
            <w:lang w:val="en-US"/>
          </w:rPr>
          <w:t>gov</w:t>
        </w:r>
        <w:r w:rsidRPr="00A503FB">
          <w:rPr>
            <w:rStyle w:val="ab"/>
            <w:sz w:val="28"/>
            <w:szCs w:val="28"/>
          </w:rPr>
          <w:t>.</w:t>
        </w:r>
        <w:r w:rsidRPr="00A503FB">
          <w:rPr>
            <w:rStyle w:val="ab"/>
            <w:sz w:val="28"/>
            <w:szCs w:val="28"/>
            <w:lang w:val="en-US"/>
          </w:rPr>
          <w:t>ru</w:t>
        </w:r>
      </w:hyperlink>
    </w:p>
    <w:p w:rsidR="00016710" w:rsidRPr="00A503FB" w:rsidRDefault="00016710" w:rsidP="00A503FB">
      <w:pPr>
        <w:ind w:firstLine="709"/>
        <w:jc w:val="both"/>
        <w:rPr>
          <w:b/>
          <w:sz w:val="28"/>
          <w:szCs w:val="28"/>
        </w:rPr>
      </w:pPr>
    </w:p>
    <w:p w:rsidR="00356565" w:rsidRPr="00A503FB" w:rsidRDefault="00356565" w:rsidP="00A503FB">
      <w:pPr>
        <w:jc w:val="center"/>
        <w:rPr>
          <w:b/>
          <w:sz w:val="36"/>
          <w:szCs w:val="36"/>
        </w:rPr>
      </w:pPr>
      <w:r w:rsidRPr="00A503FB">
        <w:rPr>
          <w:b/>
          <w:sz w:val="36"/>
          <w:szCs w:val="36"/>
        </w:rPr>
        <w:t>ДОГОВОРА СОЦИАЛЬНОГО НАЙМА И</w:t>
      </w:r>
    </w:p>
    <w:p w:rsidR="00016710" w:rsidRPr="00A503FB" w:rsidRDefault="00016710" w:rsidP="00A503FB">
      <w:pPr>
        <w:jc w:val="center"/>
        <w:rPr>
          <w:b/>
          <w:sz w:val="36"/>
          <w:szCs w:val="36"/>
        </w:rPr>
      </w:pPr>
      <w:r w:rsidRPr="00A503FB">
        <w:rPr>
          <w:b/>
          <w:sz w:val="36"/>
          <w:szCs w:val="36"/>
        </w:rPr>
        <w:t>ПРИВАТИЗАЦИЯ ЖИЛЫХ ПОМЕЩЕНИЙ</w:t>
      </w:r>
    </w:p>
    <w:p w:rsidR="00016710" w:rsidRPr="00A503FB" w:rsidRDefault="00016710" w:rsidP="00A503FB">
      <w:pPr>
        <w:jc w:val="center"/>
        <w:rPr>
          <w:b/>
          <w:sz w:val="36"/>
          <w:szCs w:val="36"/>
        </w:rPr>
      </w:pPr>
    </w:p>
    <w:p w:rsidR="00016710" w:rsidRPr="00A503FB" w:rsidRDefault="00016710" w:rsidP="00A503FB">
      <w:pPr>
        <w:ind w:firstLine="709"/>
        <w:jc w:val="both"/>
        <w:rPr>
          <w:sz w:val="28"/>
          <w:szCs w:val="28"/>
        </w:rPr>
      </w:pPr>
      <w:r w:rsidRPr="00A503FB">
        <w:rPr>
          <w:sz w:val="28"/>
          <w:szCs w:val="28"/>
        </w:rPr>
        <w:t>Администрация городского поселения Кратово осуществляет работу по вопросам приватизации муниципального жилого фонда, других муниципальных объектов недвижимости, бесплатной передаче в собственность граждан РФ на добровольной основе занимаемых ими жилых помещений.</w:t>
      </w:r>
    </w:p>
    <w:p w:rsidR="00016710" w:rsidRPr="00A503FB" w:rsidRDefault="00016710" w:rsidP="00A503FB">
      <w:pPr>
        <w:ind w:firstLine="709"/>
        <w:jc w:val="both"/>
        <w:rPr>
          <w:sz w:val="28"/>
          <w:szCs w:val="28"/>
        </w:rPr>
      </w:pPr>
    </w:p>
    <w:p w:rsidR="00016710" w:rsidRPr="00A503FB" w:rsidRDefault="00016710" w:rsidP="00A503FB">
      <w:pPr>
        <w:ind w:firstLine="709"/>
        <w:jc w:val="both"/>
        <w:rPr>
          <w:sz w:val="28"/>
          <w:szCs w:val="28"/>
        </w:rPr>
      </w:pPr>
      <w:r w:rsidRPr="00A503FB">
        <w:rPr>
          <w:sz w:val="28"/>
          <w:szCs w:val="28"/>
        </w:rPr>
        <w:t>За 2012 год в работу было принято 17 заявлений на заключение договора социального найма. Их них заключено 11 договоров.</w:t>
      </w:r>
    </w:p>
    <w:p w:rsidR="00016710" w:rsidRPr="00A503FB" w:rsidRDefault="00016710" w:rsidP="00A503FB">
      <w:pPr>
        <w:ind w:firstLine="709"/>
        <w:jc w:val="both"/>
        <w:rPr>
          <w:sz w:val="28"/>
          <w:szCs w:val="28"/>
        </w:rPr>
      </w:pPr>
    </w:p>
    <w:p w:rsidR="00016710" w:rsidRPr="00A503FB" w:rsidRDefault="00016710" w:rsidP="00A503FB">
      <w:pPr>
        <w:rPr>
          <w:sz w:val="28"/>
          <w:szCs w:val="28"/>
        </w:rPr>
      </w:pPr>
      <w:r w:rsidRPr="00A503FB">
        <w:rPr>
          <w:noProof/>
          <w:sz w:val="28"/>
          <w:szCs w:val="28"/>
        </w:rPr>
        <w:drawing>
          <wp:inline distT="0" distB="0" distL="0" distR="0">
            <wp:extent cx="5991225" cy="4105275"/>
            <wp:effectExtent l="19050" t="0" r="9525" b="0"/>
            <wp:docPr id="9" name="Объект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016710" w:rsidRPr="00A503FB" w:rsidRDefault="00016710" w:rsidP="00A503FB">
      <w:pPr>
        <w:ind w:firstLine="709"/>
        <w:jc w:val="both"/>
        <w:rPr>
          <w:sz w:val="28"/>
          <w:szCs w:val="28"/>
        </w:rPr>
      </w:pPr>
    </w:p>
    <w:p w:rsidR="00016710" w:rsidRPr="00A503FB" w:rsidRDefault="00016710" w:rsidP="00A503FB">
      <w:pPr>
        <w:ind w:firstLine="709"/>
        <w:jc w:val="both"/>
        <w:rPr>
          <w:sz w:val="28"/>
          <w:szCs w:val="28"/>
        </w:rPr>
      </w:pPr>
      <w:r w:rsidRPr="00A503FB">
        <w:rPr>
          <w:sz w:val="28"/>
          <w:szCs w:val="28"/>
        </w:rPr>
        <w:t>Так же, за 2012 год в работу было принято 27 заявлений на приватизацию жилого помещения. Их них заключено 14 договоров на передачу жилого помещения.</w:t>
      </w:r>
    </w:p>
    <w:p w:rsidR="00016710" w:rsidRPr="00A503FB" w:rsidRDefault="00016710" w:rsidP="00A503FB">
      <w:pPr>
        <w:ind w:firstLine="709"/>
        <w:jc w:val="both"/>
        <w:rPr>
          <w:sz w:val="28"/>
          <w:szCs w:val="28"/>
        </w:rPr>
      </w:pPr>
      <w:r w:rsidRPr="00A503FB">
        <w:rPr>
          <w:sz w:val="28"/>
          <w:szCs w:val="28"/>
        </w:rPr>
        <w:lastRenderedPageBreak/>
        <w:t>Общая площадь приватизированных жилых помещений составило 670,4 кв.м</w:t>
      </w:r>
    </w:p>
    <w:p w:rsidR="00016710" w:rsidRPr="00A503FB" w:rsidRDefault="00016710" w:rsidP="00A503FB">
      <w:pPr>
        <w:ind w:firstLine="709"/>
        <w:jc w:val="both"/>
        <w:rPr>
          <w:b/>
          <w:sz w:val="28"/>
          <w:szCs w:val="28"/>
        </w:rPr>
      </w:pPr>
    </w:p>
    <w:p w:rsidR="00016710" w:rsidRPr="00A503FB" w:rsidRDefault="00016710" w:rsidP="000C3CC3">
      <w:pPr>
        <w:jc w:val="both"/>
        <w:rPr>
          <w:sz w:val="28"/>
          <w:szCs w:val="28"/>
        </w:rPr>
      </w:pPr>
      <w:r w:rsidRPr="00A503FB">
        <w:rPr>
          <w:noProof/>
          <w:sz w:val="28"/>
          <w:szCs w:val="28"/>
        </w:rPr>
        <w:drawing>
          <wp:inline distT="0" distB="0" distL="0" distR="0">
            <wp:extent cx="5876925" cy="3057525"/>
            <wp:effectExtent l="19050" t="0" r="9525" b="0"/>
            <wp:docPr id="10" name="Объект 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016710" w:rsidRPr="00A503FB" w:rsidRDefault="00016710" w:rsidP="00A503FB">
      <w:pPr>
        <w:ind w:firstLine="709"/>
        <w:jc w:val="both"/>
        <w:rPr>
          <w:sz w:val="28"/>
          <w:szCs w:val="28"/>
        </w:rPr>
      </w:pPr>
      <w:r w:rsidRPr="00A503FB">
        <w:rPr>
          <w:sz w:val="28"/>
          <w:szCs w:val="28"/>
        </w:rPr>
        <w:t xml:space="preserve">Увеличение количества подаваемых заявлений можно объяснить тем, что бесплатная приватизация заканчивается в марте </w:t>
      </w:r>
      <w:r w:rsidR="00356565" w:rsidRPr="00A503FB">
        <w:rPr>
          <w:sz w:val="28"/>
          <w:szCs w:val="28"/>
        </w:rPr>
        <w:t>2013</w:t>
      </w:r>
      <w:r w:rsidRPr="00A503FB">
        <w:rPr>
          <w:sz w:val="28"/>
          <w:szCs w:val="28"/>
        </w:rPr>
        <w:t xml:space="preserve"> года.</w:t>
      </w:r>
    </w:p>
    <w:p w:rsidR="00016710" w:rsidRPr="00A503FB" w:rsidRDefault="00016710" w:rsidP="00A503FB">
      <w:pPr>
        <w:ind w:firstLine="709"/>
        <w:jc w:val="both"/>
        <w:rPr>
          <w:sz w:val="28"/>
          <w:szCs w:val="28"/>
        </w:rPr>
      </w:pPr>
    </w:p>
    <w:p w:rsidR="00016710" w:rsidRPr="000C3CC3" w:rsidRDefault="00356565" w:rsidP="000C3CC3">
      <w:pPr>
        <w:ind w:firstLine="709"/>
        <w:jc w:val="center"/>
        <w:rPr>
          <w:b/>
          <w:sz w:val="36"/>
          <w:szCs w:val="36"/>
        </w:rPr>
      </w:pPr>
      <w:r w:rsidRPr="000C3CC3">
        <w:rPr>
          <w:b/>
          <w:sz w:val="36"/>
          <w:szCs w:val="36"/>
        </w:rPr>
        <w:t>РЕГИСТРАЦИЯ ПРАВ СОБСТВЕННОСТИ</w:t>
      </w:r>
    </w:p>
    <w:p w:rsidR="00016710" w:rsidRPr="00A503FB" w:rsidRDefault="00016710" w:rsidP="00A503FB">
      <w:pPr>
        <w:ind w:firstLine="709"/>
        <w:jc w:val="both"/>
        <w:rPr>
          <w:sz w:val="28"/>
          <w:szCs w:val="28"/>
        </w:rPr>
      </w:pPr>
    </w:p>
    <w:p w:rsidR="00016710" w:rsidRPr="00A503FB" w:rsidRDefault="00356565" w:rsidP="00A503FB">
      <w:pPr>
        <w:ind w:firstLine="709"/>
        <w:jc w:val="both"/>
        <w:rPr>
          <w:sz w:val="28"/>
          <w:szCs w:val="28"/>
        </w:rPr>
      </w:pPr>
      <w:r w:rsidRPr="00A503FB">
        <w:rPr>
          <w:sz w:val="28"/>
          <w:szCs w:val="28"/>
        </w:rPr>
        <w:t>За 2012</w:t>
      </w:r>
      <w:r w:rsidR="00016710" w:rsidRPr="00A503FB">
        <w:rPr>
          <w:sz w:val="28"/>
          <w:szCs w:val="28"/>
        </w:rPr>
        <w:t xml:space="preserve"> год Администрацией городского поселения Кратово было зарегистрировано право собственности на 317 объектов. Из них 210 автомобильных дорог местного значения и 107 линий уличного освещения.</w:t>
      </w:r>
    </w:p>
    <w:p w:rsidR="00356565" w:rsidRPr="00A503FB" w:rsidRDefault="00356565" w:rsidP="00A503FB">
      <w:pPr>
        <w:ind w:firstLine="709"/>
        <w:jc w:val="both"/>
        <w:rPr>
          <w:sz w:val="28"/>
          <w:szCs w:val="28"/>
        </w:rPr>
      </w:pPr>
    </w:p>
    <w:p w:rsidR="00016710" w:rsidRPr="00A503FB" w:rsidRDefault="00016710" w:rsidP="000C3CC3">
      <w:pPr>
        <w:jc w:val="both"/>
        <w:rPr>
          <w:sz w:val="28"/>
          <w:szCs w:val="28"/>
        </w:rPr>
      </w:pPr>
      <w:r w:rsidRPr="00A503FB">
        <w:rPr>
          <w:noProof/>
          <w:sz w:val="28"/>
          <w:szCs w:val="28"/>
        </w:rPr>
        <w:drawing>
          <wp:inline distT="0" distB="0" distL="0" distR="0">
            <wp:extent cx="5810250" cy="2638425"/>
            <wp:effectExtent l="19050" t="0" r="19050" b="0"/>
            <wp:docPr id="11" name="Объект 1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016710" w:rsidRPr="00A503FB" w:rsidRDefault="00016710" w:rsidP="00A503FB">
      <w:pPr>
        <w:ind w:firstLine="709"/>
        <w:jc w:val="both"/>
        <w:rPr>
          <w:sz w:val="28"/>
          <w:szCs w:val="28"/>
        </w:rPr>
      </w:pPr>
    </w:p>
    <w:p w:rsidR="00016710" w:rsidRPr="00A503FB" w:rsidRDefault="00016710" w:rsidP="00A503FB">
      <w:pPr>
        <w:ind w:firstLine="709"/>
        <w:jc w:val="both"/>
        <w:rPr>
          <w:sz w:val="28"/>
          <w:szCs w:val="28"/>
        </w:rPr>
      </w:pPr>
    </w:p>
    <w:p w:rsidR="00927827" w:rsidRDefault="00927827" w:rsidP="000C3CC3">
      <w:pPr>
        <w:jc w:val="center"/>
        <w:rPr>
          <w:b/>
          <w:sz w:val="36"/>
          <w:szCs w:val="36"/>
          <w:lang w:val="en-US"/>
        </w:rPr>
      </w:pPr>
    </w:p>
    <w:p w:rsidR="00927827" w:rsidRDefault="00927827" w:rsidP="000C3CC3">
      <w:pPr>
        <w:jc w:val="center"/>
        <w:rPr>
          <w:b/>
          <w:sz w:val="36"/>
          <w:szCs w:val="36"/>
          <w:lang w:val="en-US"/>
        </w:rPr>
      </w:pPr>
    </w:p>
    <w:p w:rsidR="00016710" w:rsidRPr="000C3CC3" w:rsidRDefault="00EA360B" w:rsidP="000C3CC3">
      <w:pPr>
        <w:jc w:val="center"/>
        <w:rPr>
          <w:b/>
          <w:sz w:val="36"/>
          <w:szCs w:val="36"/>
        </w:rPr>
      </w:pPr>
      <w:r w:rsidRPr="000C3CC3">
        <w:rPr>
          <w:b/>
          <w:sz w:val="36"/>
          <w:szCs w:val="36"/>
        </w:rPr>
        <w:lastRenderedPageBreak/>
        <w:t>ВОДА</w:t>
      </w:r>
    </w:p>
    <w:p w:rsidR="00016710" w:rsidRPr="00A503FB" w:rsidRDefault="00016710" w:rsidP="00A503FB">
      <w:pPr>
        <w:ind w:firstLine="709"/>
        <w:jc w:val="both"/>
        <w:rPr>
          <w:b/>
          <w:sz w:val="28"/>
          <w:szCs w:val="28"/>
        </w:rPr>
      </w:pPr>
    </w:p>
    <w:p w:rsidR="00DA710A" w:rsidRPr="00A503FB" w:rsidRDefault="00016710" w:rsidP="00DA710A">
      <w:pPr>
        <w:ind w:firstLine="709"/>
        <w:jc w:val="both"/>
        <w:rPr>
          <w:sz w:val="28"/>
          <w:szCs w:val="28"/>
        </w:rPr>
      </w:pPr>
      <w:r w:rsidRPr="00A503FB">
        <w:rPr>
          <w:sz w:val="28"/>
          <w:szCs w:val="28"/>
        </w:rPr>
        <w:t xml:space="preserve">Одной из задач администрации является контроль за качеством воды на территории городского поселения, в т.ч. питьевой. За 2012 год был проведен анализ 28 общественных колодцев на качество питьевой воды </w:t>
      </w:r>
      <w:r w:rsidRPr="00A503FB">
        <w:rPr>
          <w:color w:val="FF0000"/>
          <w:sz w:val="28"/>
          <w:szCs w:val="28"/>
        </w:rPr>
        <w:t>(по протоколу исследований в большинстве колодцев вода не соответствует нормам. Чистку и ремонт запланировали на 2013 год).</w:t>
      </w:r>
      <w:r w:rsidR="00DA710A" w:rsidRPr="00A503FB">
        <w:rPr>
          <w:sz w:val="28"/>
          <w:szCs w:val="28"/>
        </w:rPr>
        <w:t>В этом году за счет средств ОАО Раменский водоканал и Администрации п. Кратово была открыта станция обезжелезования на ВНС 30 , которая  начала свою работу осенью . Тем самым, решена давняя проблема  получения питьевой воды согласно действующих норм. Многие жители присутствовали на торжественном открытии и смогли сами ознакомиться с технологией очистки и попробовать воду , прошедшую сложный могоуровневый этап очистки . Хочу поблагодарить руководство ОАО Раменский водоканал и лично Демина Алексея Владимировича за проведенные работы .</w:t>
      </w:r>
    </w:p>
    <w:p w:rsidR="00016710" w:rsidRPr="00A503FB" w:rsidRDefault="00016710" w:rsidP="00A503FB">
      <w:pPr>
        <w:ind w:firstLine="709"/>
        <w:jc w:val="both"/>
        <w:rPr>
          <w:color w:val="FF0000"/>
          <w:sz w:val="28"/>
          <w:szCs w:val="28"/>
        </w:rPr>
      </w:pPr>
    </w:p>
    <w:p w:rsidR="00016710" w:rsidRPr="00A503FB" w:rsidRDefault="00016710" w:rsidP="00A503FB">
      <w:pPr>
        <w:ind w:firstLine="709"/>
        <w:jc w:val="both"/>
        <w:rPr>
          <w:color w:val="FF0000"/>
          <w:sz w:val="28"/>
          <w:szCs w:val="28"/>
        </w:rPr>
      </w:pPr>
    </w:p>
    <w:p w:rsidR="00016710" w:rsidRPr="00A503FB" w:rsidRDefault="00016710" w:rsidP="00A503FB">
      <w:pPr>
        <w:ind w:firstLine="709"/>
        <w:jc w:val="both"/>
        <w:rPr>
          <w:sz w:val="28"/>
          <w:szCs w:val="28"/>
        </w:rPr>
      </w:pPr>
    </w:p>
    <w:p w:rsidR="00016710" w:rsidRPr="000C3CC3" w:rsidRDefault="00EA360B" w:rsidP="000C3CC3">
      <w:pPr>
        <w:jc w:val="center"/>
        <w:rPr>
          <w:b/>
          <w:sz w:val="36"/>
          <w:szCs w:val="36"/>
        </w:rPr>
      </w:pPr>
      <w:r w:rsidRPr="000C3CC3">
        <w:rPr>
          <w:b/>
          <w:sz w:val="36"/>
          <w:szCs w:val="36"/>
        </w:rPr>
        <w:t>ИНФОРМАЦИОННОЕ СОПРОВОЖДЕНИЕ</w:t>
      </w:r>
    </w:p>
    <w:p w:rsidR="00016710" w:rsidRPr="000C3CC3" w:rsidRDefault="00927827" w:rsidP="000C3CC3">
      <w:pPr>
        <w:ind w:firstLine="709"/>
        <w:jc w:val="center"/>
        <w:rPr>
          <w:b/>
          <w:sz w:val="36"/>
          <w:szCs w:val="36"/>
        </w:rPr>
      </w:pPr>
      <w:r>
        <w:rPr>
          <w:b/>
          <w:noProof/>
          <w:sz w:val="36"/>
          <w:szCs w:val="36"/>
        </w:rPr>
        <w:drawing>
          <wp:anchor distT="0" distB="0" distL="114300" distR="114300" simplePos="0" relativeHeight="251662336" behindDoc="0" locked="0" layoutInCell="1" allowOverlap="1">
            <wp:simplePos x="0" y="0"/>
            <wp:positionH relativeFrom="column">
              <wp:posOffset>-327660</wp:posOffset>
            </wp:positionH>
            <wp:positionV relativeFrom="paragraph">
              <wp:posOffset>222250</wp:posOffset>
            </wp:positionV>
            <wp:extent cx="3286125" cy="4619625"/>
            <wp:effectExtent l="19050" t="0" r="9525" b="0"/>
            <wp:wrapSquare wrapText="bothSides"/>
            <wp:docPr id="12" name="Рисунок 12" descr="газе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газета"/>
                    <pic:cNvPicPr>
                      <a:picLocks noChangeAspect="1" noChangeArrowheads="1"/>
                    </pic:cNvPicPr>
                  </pic:nvPicPr>
                  <pic:blipFill>
                    <a:blip r:embed="rId24"/>
                    <a:srcRect/>
                    <a:stretch>
                      <a:fillRect/>
                    </a:stretch>
                  </pic:blipFill>
                  <pic:spPr bwMode="auto">
                    <a:xfrm>
                      <a:off x="0" y="0"/>
                      <a:ext cx="3286125" cy="4619625"/>
                    </a:xfrm>
                    <a:prstGeom prst="rect">
                      <a:avLst/>
                    </a:prstGeom>
                    <a:noFill/>
                    <a:ln w="9525">
                      <a:noFill/>
                      <a:miter lim="800000"/>
                      <a:headEnd/>
                      <a:tailEnd/>
                    </a:ln>
                  </pic:spPr>
                </pic:pic>
              </a:graphicData>
            </a:graphic>
          </wp:anchor>
        </w:drawing>
      </w:r>
    </w:p>
    <w:p w:rsidR="00016710" w:rsidRPr="00A503FB" w:rsidRDefault="00016710" w:rsidP="00A503FB">
      <w:pPr>
        <w:ind w:firstLine="709"/>
        <w:jc w:val="both"/>
        <w:rPr>
          <w:sz w:val="28"/>
          <w:szCs w:val="28"/>
        </w:rPr>
      </w:pPr>
      <w:r w:rsidRPr="00A503FB">
        <w:rPr>
          <w:sz w:val="28"/>
          <w:szCs w:val="28"/>
        </w:rPr>
        <w:t>Информационное сопровождение городского поселения Кратово обеспечивают: информационный вестник и сайт.</w:t>
      </w:r>
    </w:p>
    <w:p w:rsidR="00016710" w:rsidRPr="00A503FB" w:rsidRDefault="00016710" w:rsidP="00A503FB">
      <w:pPr>
        <w:ind w:firstLine="709"/>
        <w:jc w:val="both"/>
        <w:rPr>
          <w:sz w:val="28"/>
          <w:szCs w:val="28"/>
        </w:rPr>
      </w:pPr>
      <w:r w:rsidRPr="00A503FB">
        <w:rPr>
          <w:sz w:val="28"/>
          <w:szCs w:val="28"/>
        </w:rPr>
        <w:t>С начала 2012 года администрация выпустила 44 номера официального информационного вестника городского поселения Кратово</w:t>
      </w:r>
      <w:r w:rsidRPr="00A503FB">
        <w:rPr>
          <w:sz w:val="28"/>
          <w:szCs w:val="28"/>
          <w:lang w:val="en-US"/>
        </w:rPr>
        <w:t>c</w:t>
      </w:r>
      <w:r w:rsidRPr="00A503FB">
        <w:rPr>
          <w:sz w:val="28"/>
          <w:szCs w:val="28"/>
        </w:rPr>
        <w:t xml:space="preserve"> нормативно-правовыми актами и объявлениями.</w:t>
      </w:r>
    </w:p>
    <w:p w:rsidR="00016710" w:rsidRPr="00A503FB" w:rsidRDefault="00016710" w:rsidP="000C3CC3">
      <w:pPr>
        <w:ind w:firstLine="709"/>
        <w:jc w:val="center"/>
        <w:rPr>
          <w:sz w:val="28"/>
          <w:szCs w:val="28"/>
        </w:rPr>
      </w:pPr>
    </w:p>
    <w:p w:rsidR="00016710" w:rsidRPr="00A503FB" w:rsidRDefault="00016710" w:rsidP="00A503FB">
      <w:pPr>
        <w:ind w:firstLine="709"/>
        <w:jc w:val="both"/>
        <w:rPr>
          <w:b/>
          <w:sz w:val="28"/>
          <w:szCs w:val="28"/>
        </w:rPr>
      </w:pPr>
    </w:p>
    <w:p w:rsidR="00016710" w:rsidRPr="00A503FB" w:rsidRDefault="00016710" w:rsidP="00A503FB">
      <w:pPr>
        <w:ind w:firstLine="709"/>
        <w:jc w:val="both"/>
        <w:rPr>
          <w:b/>
          <w:sz w:val="28"/>
          <w:szCs w:val="28"/>
        </w:rPr>
      </w:pPr>
    </w:p>
    <w:p w:rsidR="00016710" w:rsidRPr="00A503FB" w:rsidRDefault="00016710" w:rsidP="00A503FB">
      <w:pPr>
        <w:ind w:firstLine="709"/>
        <w:jc w:val="both"/>
        <w:rPr>
          <w:sz w:val="28"/>
          <w:szCs w:val="28"/>
        </w:rPr>
      </w:pPr>
    </w:p>
    <w:p w:rsidR="00016710" w:rsidRPr="00A503FB" w:rsidRDefault="00016710" w:rsidP="000C3CC3">
      <w:pPr>
        <w:jc w:val="both"/>
        <w:rPr>
          <w:sz w:val="28"/>
          <w:szCs w:val="28"/>
        </w:rPr>
      </w:pPr>
      <w:r w:rsidRPr="00A503FB">
        <w:rPr>
          <w:noProof/>
          <w:sz w:val="28"/>
          <w:szCs w:val="28"/>
        </w:rPr>
        <w:lastRenderedPageBreak/>
        <w:drawing>
          <wp:inline distT="0" distB="0" distL="0" distR="0">
            <wp:extent cx="5838825" cy="2428875"/>
            <wp:effectExtent l="19050" t="0" r="9525" b="0"/>
            <wp:docPr id="13" name="Объект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16710" w:rsidRPr="00A503FB" w:rsidRDefault="00016710" w:rsidP="00A503FB">
      <w:pPr>
        <w:ind w:firstLine="709"/>
        <w:jc w:val="both"/>
        <w:rPr>
          <w:sz w:val="28"/>
          <w:szCs w:val="28"/>
          <w:lang w:val="en-US"/>
        </w:rPr>
      </w:pPr>
    </w:p>
    <w:p w:rsidR="00016710" w:rsidRPr="000C3CC3" w:rsidRDefault="00EA360B" w:rsidP="000C3CC3">
      <w:pPr>
        <w:jc w:val="center"/>
        <w:rPr>
          <w:b/>
          <w:sz w:val="36"/>
          <w:szCs w:val="36"/>
        </w:rPr>
      </w:pPr>
      <w:r w:rsidRPr="000C3CC3">
        <w:rPr>
          <w:b/>
          <w:sz w:val="36"/>
          <w:szCs w:val="36"/>
        </w:rPr>
        <w:t>САЙТ</w:t>
      </w:r>
    </w:p>
    <w:p w:rsidR="00EA360B" w:rsidRPr="00A503FB" w:rsidRDefault="00EA360B" w:rsidP="00A503FB">
      <w:pPr>
        <w:ind w:firstLine="709"/>
        <w:jc w:val="both"/>
        <w:rPr>
          <w:color w:val="000000"/>
          <w:sz w:val="28"/>
          <w:szCs w:val="28"/>
        </w:rPr>
      </w:pPr>
    </w:p>
    <w:p w:rsidR="00EA360B" w:rsidRPr="00A503FB" w:rsidRDefault="00EA360B" w:rsidP="00A503FB">
      <w:pPr>
        <w:ind w:firstLine="709"/>
        <w:jc w:val="both"/>
        <w:rPr>
          <w:color w:val="000000"/>
          <w:sz w:val="28"/>
          <w:szCs w:val="28"/>
        </w:rPr>
      </w:pPr>
      <w:r w:rsidRPr="00A503FB">
        <w:rPr>
          <w:color w:val="000000"/>
          <w:sz w:val="28"/>
          <w:szCs w:val="28"/>
        </w:rPr>
        <w:t>За 2012 г. сайт посетили около 3,5 тысяч раз (это от 60 до 110 человек в день).</w:t>
      </w:r>
    </w:p>
    <w:p w:rsidR="00EA360B" w:rsidRPr="00A503FB" w:rsidRDefault="00EA360B" w:rsidP="00A503FB">
      <w:pPr>
        <w:pStyle w:val="a3"/>
        <w:tabs>
          <w:tab w:val="left" w:pos="284"/>
        </w:tabs>
        <w:spacing w:after="0" w:line="240" w:lineRule="auto"/>
        <w:ind w:left="0" w:firstLine="709"/>
        <w:jc w:val="both"/>
        <w:rPr>
          <w:rFonts w:ascii="Times New Roman" w:hAnsi="Times New Roman" w:cs="Times New Roman"/>
          <w:sz w:val="28"/>
          <w:szCs w:val="28"/>
        </w:rPr>
      </w:pPr>
    </w:p>
    <w:p w:rsidR="00016710" w:rsidRPr="00A503FB" w:rsidRDefault="00016710" w:rsidP="00A503FB">
      <w:pPr>
        <w:pStyle w:val="a3"/>
        <w:tabs>
          <w:tab w:val="left" w:pos="284"/>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t>На портале городского поселения Кратово</w:t>
      </w:r>
      <w:hyperlink r:id="rId26" w:history="1">
        <w:r w:rsidRPr="00A503FB">
          <w:rPr>
            <w:rStyle w:val="ab"/>
            <w:rFonts w:ascii="Times New Roman" w:hAnsi="Times New Roman" w:cs="Times New Roman"/>
            <w:sz w:val="28"/>
            <w:szCs w:val="28"/>
            <w:lang w:val="en-US"/>
          </w:rPr>
          <w:t>www</w:t>
        </w:r>
        <w:r w:rsidRPr="00A503FB">
          <w:rPr>
            <w:rStyle w:val="ab"/>
            <w:rFonts w:ascii="Times New Roman" w:hAnsi="Times New Roman" w:cs="Times New Roman"/>
            <w:sz w:val="28"/>
            <w:szCs w:val="28"/>
          </w:rPr>
          <w:t>.</w:t>
        </w:r>
        <w:r w:rsidRPr="00A503FB">
          <w:rPr>
            <w:rStyle w:val="ab"/>
            <w:rFonts w:ascii="Times New Roman" w:hAnsi="Times New Roman" w:cs="Times New Roman"/>
            <w:sz w:val="28"/>
            <w:szCs w:val="28"/>
            <w:lang w:val="en-US"/>
          </w:rPr>
          <w:t>kratovo</w:t>
        </w:r>
        <w:r w:rsidRPr="00A503FB">
          <w:rPr>
            <w:rStyle w:val="ab"/>
            <w:rFonts w:ascii="Times New Roman" w:hAnsi="Times New Roman" w:cs="Times New Roman"/>
            <w:sz w:val="28"/>
            <w:szCs w:val="28"/>
          </w:rPr>
          <w:t>.</w:t>
        </w:r>
        <w:r w:rsidRPr="00A503FB">
          <w:rPr>
            <w:rStyle w:val="ab"/>
            <w:rFonts w:ascii="Times New Roman" w:hAnsi="Times New Roman" w:cs="Times New Roman"/>
            <w:sz w:val="28"/>
            <w:szCs w:val="28"/>
            <w:lang w:val="en-US"/>
          </w:rPr>
          <w:t>net</w:t>
        </w:r>
      </w:hyperlink>
      <w:r w:rsidRPr="00A503FB">
        <w:rPr>
          <w:rFonts w:ascii="Times New Roman" w:hAnsi="Times New Roman" w:cs="Times New Roman"/>
          <w:sz w:val="28"/>
          <w:szCs w:val="28"/>
        </w:rPr>
        <w:t xml:space="preserve"> регулярно пополняются информацией следующие разделы:</w:t>
      </w:r>
    </w:p>
    <w:p w:rsidR="00016710" w:rsidRPr="00A503FB" w:rsidRDefault="00016710" w:rsidP="00A503FB">
      <w:pPr>
        <w:pStyle w:val="a3"/>
        <w:numPr>
          <w:ilvl w:val="0"/>
          <w:numId w:val="4"/>
        </w:numPr>
        <w:tabs>
          <w:tab w:val="left" w:pos="284"/>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t>Новости городского поселения</w:t>
      </w:r>
    </w:p>
    <w:p w:rsidR="00016710" w:rsidRPr="00A503FB" w:rsidRDefault="00016710" w:rsidP="00A503FB">
      <w:pPr>
        <w:pStyle w:val="a3"/>
        <w:numPr>
          <w:ilvl w:val="0"/>
          <w:numId w:val="4"/>
        </w:numPr>
        <w:tabs>
          <w:tab w:val="left" w:pos="284"/>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t>Новости Раменского района</w:t>
      </w:r>
    </w:p>
    <w:p w:rsidR="00016710" w:rsidRPr="00A503FB" w:rsidRDefault="00016710" w:rsidP="00A503FB">
      <w:pPr>
        <w:pStyle w:val="a3"/>
        <w:numPr>
          <w:ilvl w:val="0"/>
          <w:numId w:val="4"/>
        </w:numPr>
        <w:tabs>
          <w:tab w:val="left" w:pos="284"/>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t>Официальные документы</w:t>
      </w:r>
    </w:p>
    <w:p w:rsidR="00016710" w:rsidRPr="00A503FB" w:rsidRDefault="00016710" w:rsidP="00A503FB">
      <w:pPr>
        <w:pStyle w:val="a3"/>
        <w:numPr>
          <w:ilvl w:val="0"/>
          <w:numId w:val="4"/>
        </w:numPr>
        <w:tabs>
          <w:tab w:val="left" w:pos="284"/>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t>Культура</w:t>
      </w:r>
    </w:p>
    <w:p w:rsidR="00016710" w:rsidRPr="00A503FB" w:rsidRDefault="00016710" w:rsidP="00A503FB">
      <w:pPr>
        <w:pStyle w:val="a3"/>
        <w:numPr>
          <w:ilvl w:val="0"/>
          <w:numId w:val="4"/>
        </w:numPr>
        <w:tabs>
          <w:tab w:val="left" w:pos="284"/>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t>Библиотека</w:t>
      </w:r>
    </w:p>
    <w:p w:rsidR="00016710" w:rsidRPr="00A503FB" w:rsidRDefault="00016710" w:rsidP="00A503FB">
      <w:pPr>
        <w:pStyle w:val="a3"/>
        <w:numPr>
          <w:ilvl w:val="0"/>
          <w:numId w:val="4"/>
        </w:numPr>
        <w:tabs>
          <w:tab w:val="left" w:pos="284"/>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t>Спорт</w:t>
      </w:r>
    </w:p>
    <w:p w:rsidR="00016710" w:rsidRPr="00A503FB" w:rsidRDefault="00016710" w:rsidP="00A503FB">
      <w:pPr>
        <w:pStyle w:val="a3"/>
        <w:numPr>
          <w:ilvl w:val="0"/>
          <w:numId w:val="4"/>
        </w:numPr>
        <w:tabs>
          <w:tab w:val="left" w:pos="284"/>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t>Фотогалерея</w:t>
      </w:r>
    </w:p>
    <w:p w:rsidR="00016710" w:rsidRPr="00A503FB" w:rsidRDefault="00016710" w:rsidP="00A503FB">
      <w:pPr>
        <w:pStyle w:val="a3"/>
        <w:numPr>
          <w:ilvl w:val="0"/>
          <w:numId w:val="4"/>
        </w:numPr>
        <w:tabs>
          <w:tab w:val="left" w:pos="284"/>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t>Видофильмы</w:t>
      </w:r>
    </w:p>
    <w:p w:rsidR="00016710" w:rsidRPr="00A503FB" w:rsidRDefault="00016710" w:rsidP="00A503FB">
      <w:pPr>
        <w:pStyle w:val="a3"/>
        <w:numPr>
          <w:ilvl w:val="0"/>
          <w:numId w:val="4"/>
        </w:numPr>
        <w:tabs>
          <w:tab w:val="left" w:pos="284"/>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t>Анонсы</w:t>
      </w:r>
    </w:p>
    <w:p w:rsidR="00016710" w:rsidRPr="00A503FB" w:rsidRDefault="00016710" w:rsidP="00A503FB">
      <w:pPr>
        <w:ind w:firstLine="709"/>
        <w:jc w:val="both"/>
        <w:rPr>
          <w:sz w:val="28"/>
          <w:szCs w:val="28"/>
        </w:rPr>
      </w:pPr>
      <w:r w:rsidRPr="00A503FB">
        <w:rPr>
          <w:sz w:val="28"/>
          <w:szCs w:val="28"/>
        </w:rPr>
        <w:t xml:space="preserve">В 2012 г. появился раздел «Стыдно». В нем размещаются фотографии недобросовестных жителей, выбрасывающие мусор в неположенном месте. Таким образом, проводится агитация </w:t>
      </w:r>
      <w:r w:rsidR="00DA710A">
        <w:rPr>
          <w:sz w:val="28"/>
          <w:szCs w:val="28"/>
        </w:rPr>
        <w:t xml:space="preserve"> по заключению договоров</w:t>
      </w:r>
      <w:r w:rsidRPr="00A503FB">
        <w:rPr>
          <w:sz w:val="28"/>
          <w:szCs w:val="28"/>
        </w:rPr>
        <w:t xml:space="preserve"> на вывоз ТБО.</w:t>
      </w:r>
    </w:p>
    <w:p w:rsidR="00016710" w:rsidRPr="00A503FB" w:rsidRDefault="00016710" w:rsidP="00A503FB">
      <w:pPr>
        <w:ind w:firstLine="709"/>
        <w:jc w:val="both"/>
        <w:rPr>
          <w:sz w:val="28"/>
          <w:szCs w:val="28"/>
        </w:rPr>
      </w:pPr>
    </w:p>
    <w:p w:rsidR="00016710" w:rsidRPr="00A503FB" w:rsidRDefault="00016710" w:rsidP="000C3CC3">
      <w:pPr>
        <w:jc w:val="center"/>
        <w:rPr>
          <w:sz w:val="28"/>
          <w:szCs w:val="28"/>
        </w:rPr>
      </w:pPr>
      <w:r w:rsidRPr="00A503FB">
        <w:rPr>
          <w:noProof/>
          <w:sz w:val="28"/>
          <w:szCs w:val="28"/>
        </w:rPr>
        <w:drawing>
          <wp:inline distT="0" distB="0" distL="0" distR="0">
            <wp:extent cx="3371850" cy="2191702"/>
            <wp:effectExtent l="19050" t="0" r="0" b="0"/>
            <wp:docPr id="14" name="Рисунок 14" descr="сайт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сайт 1"/>
                    <pic:cNvPicPr>
                      <a:picLocks noChangeAspect="1" noChangeArrowheads="1"/>
                    </pic:cNvPicPr>
                  </pic:nvPicPr>
                  <pic:blipFill>
                    <a:blip r:embed="rId27" cstate="print"/>
                    <a:srcRect/>
                    <a:stretch>
                      <a:fillRect/>
                    </a:stretch>
                  </pic:blipFill>
                  <pic:spPr bwMode="auto">
                    <a:xfrm>
                      <a:off x="0" y="0"/>
                      <a:ext cx="3371850" cy="2191702"/>
                    </a:xfrm>
                    <a:prstGeom prst="rect">
                      <a:avLst/>
                    </a:prstGeom>
                    <a:noFill/>
                    <a:ln w="9525">
                      <a:noFill/>
                      <a:miter lim="800000"/>
                      <a:headEnd/>
                      <a:tailEnd/>
                    </a:ln>
                  </pic:spPr>
                </pic:pic>
              </a:graphicData>
            </a:graphic>
          </wp:inline>
        </w:drawing>
      </w:r>
    </w:p>
    <w:p w:rsidR="00016710" w:rsidRPr="00A503FB" w:rsidRDefault="00016710" w:rsidP="00A503FB">
      <w:pPr>
        <w:ind w:firstLine="709"/>
        <w:jc w:val="both"/>
        <w:rPr>
          <w:sz w:val="28"/>
          <w:szCs w:val="28"/>
        </w:rPr>
      </w:pPr>
    </w:p>
    <w:p w:rsidR="00EE5779" w:rsidRPr="000C3CC3" w:rsidRDefault="00EE5779" w:rsidP="000C3CC3">
      <w:pPr>
        <w:ind w:firstLine="709"/>
        <w:jc w:val="center"/>
        <w:rPr>
          <w:b/>
          <w:sz w:val="36"/>
          <w:szCs w:val="36"/>
        </w:rPr>
      </w:pPr>
      <w:r w:rsidRPr="000C3CC3">
        <w:rPr>
          <w:b/>
          <w:sz w:val="36"/>
          <w:szCs w:val="36"/>
        </w:rPr>
        <w:lastRenderedPageBreak/>
        <w:t>ЮРИДИЧЕСКАЯ СЛУЖБА</w:t>
      </w:r>
    </w:p>
    <w:p w:rsidR="00EE5779" w:rsidRPr="00A503FB" w:rsidRDefault="00EE5779" w:rsidP="00A503FB">
      <w:pPr>
        <w:ind w:firstLine="709"/>
        <w:jc w:val="both"/>
        <w:rPr>
          <w:b/>
          <w:sz w:val="28"/>
          <w:szCs w:val="28"/>
        </w:rPr>
      </w:pPr>
    </w:p>
    <w:p w:rsidR="00EE5779" w:rsidRPr="00A503FB" w:rsidRDefault="00EE5779" w:rsidP="00A503FB">
      <w:pPr>
        <w:ind w:firstLine="709"/>
        <w:jc w:val="both"/>
        <w:rPr>
          <w:b/>
          <w:sz w:val="28"/>
          <w:szCs w:val="28"/>
        </w:rPr>
      </w:pPr>
      <w:r w:rsidRPr="00A503FB">
        <w:rPr>
          <w:b/>
          <w:sz w:val="28"/>
          <w:szCs w:val="28"/>
        </w:rPr>
        <w:t>Противопожарные меры:</w:t>
      </w:r>
    </w:p>
    <w:p w:rsidR="00EE5779" w:rsidRPr="00A503FB" w:rsidRDefault="00EE5779" w:rsidP="00A503FB">
      <w:pPr>
        <w:ind w:firstLine="709"/>
        <w:jc w:val="both"/>
        <w:rPr>
          <w:bCs/>
          <w:color w:val="000000"/>
          <w:sz w:val="28"/>
          <w:szCs w:val="28"/>
        </w:rPr>
      </w:pPr>
      <w:r w:rsidRPr="00A503FB">
        <w:rPr>
          <w:sz w:val="28"/>
          <w:szCs w:val="28"/>
        </w:rPr>
        <w:t xml:space="preserve">В 2012 г. большое внимание уделялось вопросу обеспечения </w:t>
      </w:r>
      <w:r w:rsidRPr="00A503FB">
        <w:rPr>
          <w:rFonts w:eastAsia="Calibri"/>
          <w:sz w:val="28"/>
          <w:szCs w:val="28"/>
          <w:lang w:eastAsia="en-US"/>
        </w:rPr>
        <w:t xml:space="preserve">первичных мер пожарной безопасности в границах городского поселения Кратово. Так, в 2012 г. было подготовлено 14 нормативно-правовых акта в данной области, в целях предотвращения возникновения чрезвычайных ситуаций. </w:t>
      </w:r>
      <w:r w:rsidRPr="00A503FB">
        <w:rPr>
          <w:sz w:val="28"/>
          <w:szCs w:val="28"/>
        </w:rPr>
        <w:t xml:space="preserve">При администрации городского поселения Кратово была создана добровольная пожарная дружина  (отбор граждан в добровольные пожарные продолжается и по настоящее время). </w:t>
      </w:r>
      <w:r w:rsidRPr="00A503FB">
        <w:rPr>
          <w:rFonts w:eastAsia="Calibri"/>
          <w:sz w:val="28"/>
          <w:szCs w:val="28"/>
          <w:lang w:eastAsia="en-US"/>
        </w:rPr>
        <w:t xml:space="preserve">Постоянно </w:t>
      </w:r>
      <w:r w:rsidRPr="00A503FB">
        <w:rPr>
          <w:sz w:val="28"/>
          <w:szCs w:val="28"/>
        </w:rPr>
        <w:t>проводилась противопожарная пропаганда, путем размещения информации на баннерах расположенных в городском поселения Кратово, на официальном сайте городского поселения Кратово, в информационном вестнике «Земляки», а также путем распространения информационных листовок. В постоянной готовности находятся силы и средства городского поселении Кратово</w:t>
      </w:r>
      <w:r w:rsidRPr="00A503FB">
        <w:rPr>
          <w:bCs/>
          <w:color w:val="000000"/>
          <w:sz w:val="28"/>
          <w:szCs w:val="28"/>
        </w:rPr>
        <w:t>привлекаемые для ликвидации пожаров.</w:t>
      </w:r>
    </w:p>
    <w:p w:rsidR="00EE5779" w:rsidRPr="00A503FB" w:rsidRDefault="00EE5779" w:rsidP="00A503FB">
      <w:pPr>
        <w:ind w:firstLine="709"/>
        <w:jc w:val="both"/>
        <w:rPr>
          <w:b/>
          <w:sz w:val="28"/>
          <w:szCs w:val="28"/>
        </w:rPr>
      </w:pPr>
      <w:r w:rsidRPr="00A503FB">
        <w:rPr>
          <w:b/>
          <w:sz w:val="28"/>
          <w:szCs w:val="28"/>
        </w:rPr>
        <w:t>Услуги населению:</w:t>
      </w:r>
    </w:p>
    <w:p w:rsidR="00EE5779" w:rsidRPr="00A503FB" w:rsidRDefault="00EE5779" w:rsidP="00A503FB">
      <w:pPr>
        <w:ind w:firstLine="709"/>
        <w:jc w:val="both"/>
        <w:rPr>
          <w:sz w:val="28"/>
          <w:szCs w:val="28"/>
        </w:rPr>
      </w:pPr>
      <w:r w:rsidRPr="00A503FB">
        <w:rPr>
          <w:sz w:val="28"/>
          <w:szCs w:val="28"/>
        </w:rPr>
        <w:t xml:space="preserve">В 2012 г. были разработаны административные регламенты по предоставлению муниципальных услуг населению городского поселения Кратово в электронном виде. Так, некоторые муниципальные услуги теперь оказываются населению городского поселения Кратово не только путем непосредственного обращения в Администрацию, но и в электронном виде. </w:t>
      </w:r>
    </w:p>
    <w:p w:rsidR="00EE5779" w:rsidRPr="00A503FB" w:rsidRDefault="00EE5779" w:rsidP="00A503FB">
      <w:pPr>
        <w:ind w:firstLine="709"/>
        <w:jc w:val="both"/>
        <w:rPr>
          <w:b/>
          <w:sz w:val="28"/>
          <w:szCs w:val="28"/>
        </w:rPr>
      </w:pPr>
      <w:r w:rsidRPr="00A503FB">
        <w:rPr>
          <w:b/>
          <w:sz w:val="28"/>
          <w:szCs w:val="28"/>
        </w:rPr>
        <w:t xml:space="preserve">Коррупция: </w:t>
      </w:r>
    </w:p>
    <w:p w:rsidR="00EE5779" w:rsidRPr="00A503FB" w:rsidRDefault="00EE5779" w:rsidP="00A503FB">
      <w:pPr>
        <w:ind w:firstLine="709"/>
        <w:jc w:val="both"/>
        <w:rPr>
          <w:sz w:val="28"/>
          <w:szCs w:val="28"/>
        </w:rPr>
      </w:pPr>
      <w:r w:rsidRPr="00A503FB">
        <w:rPr>
          <w:sz w:val="28"/>
          <w:szCs w:val="28"/>
        </w:rPr>
        <w:t>Юристами администрации городского поселения Кратово проводилась антикоррупционная экспертиза нормативно-правовых актов и их проектов, принимаемых Администрацией городского поселения Кратово, а также проектов решений Совета депутатов городского поселения Кратово, в целях выявления в них коррупциогенных факторов. Также в целях проведения независимой антикоррупционной экспертизы юридическими лицами и физическими лицами, аккредитованными Министерством юстиции Российской Федерации в качестве независимых экспертов, проекты нормативно-правовых актов, принимаемые администрацией городского поселения Кратово, Советом депутатов городского поселения Кратово опубликовывались на официальном сайте городского поселения Кратово.</w:t>
      </w:r>
    </w:p>
    <w:p w:rsidR="00EE5779" w:rsidRPr="00A503FB" w:rsidRDefault="00EE5779" w:rsidP="00A503FB">
      <w:pPr>
        <w:ind w:firstLine="709"/>
        <w:jc w:val="both"/>
        <w:rPr>
          <w:b/>
          <w:sz w:val="28"/>
          <w:szCs w:val="28"/>
        </w:rPr>
      </w:pPr>
      <w:r w:rsidRPr="00A503FB">
        <w:rPr>
          <w:b/>
          <w:sz w:val="28"/>
          <w:szCs w:val="28"/>
        </w:rPr>
        <w:t>Суды:</w:t>
      </w:r>
    </w:p>
    <w:p w:rsidR="00EE5779" w:rsidRPr="00A503FB" w:rsidRDefault="00EE5779" w:rsidP="00A503FB">
      <w:pPr>
        <w:ind w:firstLine="709"/>
        <w:jc w:val="both"/>
        <w:rPr>
          <w:sz w:val="28"/>
          <w:szCs w:val="28"/>
        </w:rPr>
      </w:pPr>
      <w:r w:rsidRPr="00A503FB">
        <w:rPr>
          <w:sz w:val="28"/>
          <w:szCs w:val="28"/>
        </w:rPr>
        <w:t xml:space="preserve">В 2012 г. по-прежнему основными причинами обращения населения городского поселения Кратово с исками в суд остаются требования о признании права собственности на земельные участки, строения, иски по наследственным делам. В 2012 г. администрация городского поселения Кратово была привлечена к участию в деле по </w:t>
      </w:r>
      <w:r w:rsidRPr="00A503FB">
        <w:rPr>
          <w:b/>
          <w:sz w:val="28"/>
          <w:szCs w:val="28"/>
        </w:rPr>
        <w:t>57 исковым заявлениям</w:t>
      </w:r>
      <w:r w:rsidRPr="00A503FB">
        <w:rPr>
          <w:sz w:val="28"/>
          <w:szCs w:val="28"/>
        </w:rPr>
        <w:t>, в основном в качестве третьего лица.</w:t>
      </w:r>
    </w:p>
    <w:p w:rsidR="00EE5779" w:rsidRPr="00A503FB" w:rsidRDefault="00EE5779" w:rsidP="00A503FB">
      <w:pPr>
        <w:ind w:firstLine="709"/>
        <w:jc w:val="both"/>
        <w:rPr>
          <w:sz w:val="28"/>
          <w:szCs w:val="28"/>
        </w:rPr>
      </w:pPr>
    </w:p>
    <w:p w:rsidR="00927827" w:rsidRDefault="00927827" w:rsidP="000C3CC3">
      <w:pPr>
        <w:jc w:val="center"/>
        <w:rPr>
          <w:b/>
          <w:sz w:val="36"/>
          <w:szCs w:val="36"/>
          <w:lang w:val="en-US"/>
        </w:rPr>
      </w:pPr>
    </w:p>
    <w:p w:rsidR="00927827" w:rsidRDefault="00927827" w:rsidP="000C3CC3">
      <w:pPr>
        <w:jc w:val="center"/>
        <w:rPr>
          <w:b/>
          <w:sz w:val="36"/>
          <w:szCs w:val="36"/>
          <w:lang w:val="en-US"/>
        </w:rPr>
      </w:pPr>
    </w:p>
    <w:p w:rsidR="000906CD" w:rsidRPr="000C3CC3" w:rsidRDefault="000906CD" w:rsidP="000C3CC3">
      <w:pPr>
        <w:jc w:val="center"/>
        <w:rPr>
          <w:b/>
          <w:sz w:val="36"/>
          <w:szCs w:val="36"/>
        </w:rPr>
      </w:pPr>
      <w:r w:rsidRPr="000C3CC3">
        <w:rPr>
          <w:b/>
          <w:sz w:val="36"/>
          <w:szCs w:val="36"/>
        </w:rPr>
        <w:lastRenderedPageBreak/>
        <w:t>ПАСПОРТНЫЙ СТОЛ</w:t>
      </w:r>
    </w:p>
    <w:p w:rsidR="000906CD" w:rsidRPr="00A503FB" w:rsidRDefault="000906CD" w:rsidP="00A503FB">
      <w:pPr>
        <w:ind w:firstLine="709"/>
        <w:jc w:val="both"/>
        <w:rPr>
          <w:sz w:val="28"/>
          <w:szCs w:val="28"/>
        </w:rPr>
      </w:pPr>
    </w:p>
    <w:p w:rsidR="000906CD" w:rsidRPr="00A503FB" w:rsidRDefault="000906CD" w:rsidP="00A503FB">
      <w:pPr>
        <w:ind w:firstLine="709"/>
        <w:jc w:val="both"/>
        <w:rPr>
          <w:sz w:val="28"/>
          <w:szCs w:val="28"/>
        </w:rPr>
      </w:pPr>
      <w:r w:rsidRPr="00A503FB">
        <w:rPr>
          <w:sz w:val="28"/>
          <w:szCs w:val="28"/>
        </w:rPr>
        <w:t>Территорию городского поселения Кратово обслуживают 3 территориальных пункта ОУФМС России по Московской области в городском поселении Раменское</w:t>
      </w:r>
    </w:p>
    <w:p w:rsidR="000906CD" w:rsidRPr="00A503FB" w:rsidRDefault="000906CD" w:rsidP="00A503FB">
      <w:pPr>
        <w:ind w:firstLine="709"/>
        <w:jc w:val="both"/>
        <w:rPr>
          <w:sz w:val="28"/>
          <w:szCs w:val="28"/>
        </w:rPr>
      </w:pPr>
    </w:p>
    <w:p w:rsidR="000906CD" w:rsidRPr="00A503FB" w:rsidRDefault="000906CD" w:rsidP="00A503FB">
      <w:pPr>
        <w:ind w:firstLine="709"/>
        <w:jc w:val="both"/>
        <w:rPr>
          <w:sz w:val="28"/>
          <w:szCs w:val="28"/>
        </w:rPr>
      </w:pPr>
      <w:r w:rsidRPr="00A503FB">
        <w:rPr>
          <w:sz w:val="28"/>
          <w:szCs w:val="28"/>
        </w:rPr>
        <w:t xml:space="preserve">В течение 2012 года на личном приеме специалистами было принято  2300 человек. </w:t>
      </w:r>
    </w:p>
    <w:p w:rsidR="000906CD" w:rsidRPr="00A503FB" w:rsidRDefault="000906CD" w:rsidP="00A503FB">
      <w:pPr>
        <w:ind w:firstLine="709"/>
        <w:jc w:val="both"/>
        <w:rPr>
          <w:sz w:val="28"/>
          <w:szCs w:val="28"/>
        </w:rPr>
      </w:pPr>
    </w:p>
    <w:p w:rsidR="000906CD" w:rsidRPr="00A503FB" w:rsidRDefault="000906CD" w:rsidP="000C3CC3">
      <w:pPr>
        <w:jc w:val="both"/>
        <w:rPr>
          <w:sz w:val="28"/>
          <w:szCs w:val="28"/>
        </w:rPr>
      </w:pPr>
      <w:r w:rsidRPr="00A503FB">
        <w:rPr>
          <w:sz w:val="28"/>
          <w:szCs w:val="28"/>
        </w:rPr>
        <w:t xml:space="preserve">1. Выдано справок с места жительства   -  405 шт.                                  </w:t>
      </w:r>
      <w:r w:rsidRPr="00A503FB">
        <w:rPr>
          <w:b/>
          <w:sz w:val="28"/>
          <w:szCs w:val="28"/>
        </w:rPr>
        <w:t>(</w:t>
      </w:r>
      <w:r w:rsidRPr="00A503FB">
        <w:rPr>
          <w:sz w:val="28"/>
          <w:szCs w:val="28"/>
        </w:rPr>
        <w:t>2011-400</w:t>
      </w:r>
      <w:r w:rsidRPr="00A503FB">
        <w:rPr>
          <w:b/>
          <w:sz w:val="28"/>
          <w:szCs w:val="28"/>
        </w:rPr>
        <w:t>)</w:t>
      </w:r>
    </w:p>
    <w:p w:rsidR="000906CD" w:rsidRPr="00A503FB" w:rsidRDefault="000906CD" w:rsidP="000C3CC3">
      <w:pPr>
        <w:jc w:val="both"/>
        <w:rPr>
          <w:sz w:val="28"/>
          <w:szCs w:val="28"/>
        </w:rPr>
      </w:pPr>
      <w:r w:rsidRPr="00A503FB">
        <w:rPr>
          <w:sz w:val="28"/>
          <w:szCs w:val="28"/>
        </w:rPr>
        <w:t xml:space="preserve">2. Выдано выписок из домовых книг  -  500                                           </w:t>
      </w:r>
      <w:r w:rsidRPr="00A503FB">
        <w:rPr>
          <w:b/>
          <w:sz w:val="28"/>
          <w:szCs w:val="28"/>
        </w:rPr>
        <w:t>(</w:t>
      </w:r>
      <w:r w:rsidRPr="00A503FB">
        <w:rPr>
          <w:sz w:val="28"/>
          <w:szCs w:val="28"/>
        </w:rPr>
        <w:t>2011-418</w:t>
      </w:r>
      <w:r w:rsidRPr="00A503FB">
        <w:rPr>
          <w:b/>
          <w:sz w:val="28"/>
          <w:szCs w:val="28"/>
        </w:rPr>
        <w:t>)</w:t>
      </w:r>
    </w:p>
    <w:p w:rsidR="000906CD" w:rsidRPr="00A503FB" w:rsidRDefault="000906CD" w:rsidP="000C3CC3">
      <w:pPr>
        <w:jc w:val="both"/>
        <w:rPr>
          <w:sz w:val="28"/>
          <w:szCs w:val="28"/>
        </w:rPr>
      </w:pPr>
      <w:r w:rsidRPr="00A503FB">
        <w:rPr>
          <w:sz w:val="28"/>
          <w:szCs w:val="28"/>
        </w:rPr>
        <w:t xml:space="preserve">3. Подготовлено документов на замену и выдачу паспортов -330      </w:t>
      </w:r>
      <w:r w:rsidRPr="00A503FB">
        <w:rPr>
          <w:b/>
          <w:sz w:val="28"/>
          <w:szCs w:val="28"/>
        </w:rPr>
        <w:t>(</w:t>
      </w:r>
      <w:r w:rsidRPr="00A503FB">
        <w:rPr>
          <w:sz w:val="28"/>
          <w:szCs w:val="28"/>
        </w:rPr>
        <w:t>2011-350</w:t>
      </w:r>
      <w:r w:rsidRPr="00A503FB">
        <w:rPr>
          <w:b/>
          <w:sz w:val="28"/>
          <w:szCs w:val="28"/>
        </w:rPr>
        <w:t>)</w:t>
      </w:r>
    </w:p>
    <w:p w:rsidR="000906CD" w:rsidRPr="00A503FB" w:rsidRDefault="000906CD" w:rsidP="000C3CC3">
      <w:pPr>
        <w:jc w:val="both"/>
        <w:rPr>
          <w:b/>
          <w:sz w:val="28"/>
          <w:szCs w:val="28"/>
        </w:rPr>
      </w:pPr>
      <w:r w:rsidRPr="00A503FB">
        <w:rPr>
          <w:sz w:val="28"/>
          <w:szCs w:val="28"/>
        </w:rPr>
        <w:t xml:space="preserve">4. Подготовлено документов на регистрацию по месту пребывания – 280 </w:t>
      </w:r>
      <w:r w:rsidRPr="00A503FB">
        <w:rPr>
          <w:b/>
          <w:sz w:val="28"/>
          <w:szCs w:val="28"/>
        </w:rPr>
        <w:t>(</w:t>
      </w:r>
      <w:r w:rsidRPr="00A503FB">
        <w:rPr>
          <w:sz w:val="28"/>
          <w:szCs w:val="28"/>
        </w:rPr>
        <w:t>2011-260</w:t>
      </w:r>
      <w:r w:rsidRPr="00A503FB">
        <w:rPr>
          <w:b/>
          <w:sz w:val="28"/>
          <w:szCs w:val="28"/>
        </w:rPr>
        <w:t>)</w:t>
      </w:r>
    </w:p>
    <w:p w:rsidR="000906CD" w:rsidRPr="00A503FB" w:rsidRDefault="000906CD" w:rsidP="000C3CC3">
      <w:pPr>
        <w:jc w:val="both"/>
        <w:rPr>
          <w:b/>
          <w:sz w:val="28"/>
          <w:szCs w:val="28"/>
        </w:rPr>
      </w:pPr>
      <w:r w:rsidRPr="00A503FB">
        <w:rPr>
          <w:sz w:val="28"/>
          <w:szCs w:val="28"/>
        </w:rPr>
        <w:t>5. Подготовлено документов на регистрацию по месту жительства - 600 (2011-600</w:t>
      </w:r>
      <w:r w:rsidRPr="00A503FB">
        <w:rPr>
          <w:b/>
          <w:sz w:val="28"/>
          <w:szCs w:val="28"/>
        </w:rPr>
        <w:t>)</w:t>
      </w:r>
    </w:p>
    <w:p w:rsidR="000906CD" w:rsidRPr="00A503FB" w:rsidRDefault="000906CD" w:rsidP="000C3CC3">
      <w:pPr>
        <w:jc w:val="both"/>
        <w:rPr>
          <w:b/>
          <w:sz w:val="28"/>
          <w:szCs w:val="28"/>
        </w:rPr>
      </w:pPr>
      <w:r w:rsidRPr="00A503FB">
        <w:rPr>
          <w:sz w:val="28"/>
          <w:szCs w:val="28"/>
        </w:rPr>
        <w:t xml:space="preserve">6. Выбыло граждан в связи со смертью   -  100 человек </w:t>
      </w:r>
      <w:r w:rsidRPr="00A503FB">
        <w:rPr>
          <w:b/>
          <w:sz w:val="28"/>
          <w:szCs w:val="28"/>
        </w:rPr>
        <w:t xml:space="preserve">                       (</w:t>
      </w:r>
      <w:r w:rsidRPr="00A503FB">
        <w:rPr>
          <w:sz w:val="28"/>
          <w:szCs w:val="28"/>
        </w:rPr>
        <w:t>2011-115</w:t>
      </w:r>
      <w:r w:rsidRPr="00A503FB">
        <w:rPr>
          <w:b/>
          <w:sz w:val="28"/>
          <w:szCs w:val="28"/>
        </w:rPr>
        <w:t>)</w:t>
      </w:r>
    </w:p>
    <w:p w:rsidR="000906CD" w:rsidRPr="00A503FB" w:rsidRDefault="000906CD" w:rsidP="000C3CC3">
      <w:pPr>
        <w:jc w:val="both"/>
        <w:rPr>
          <w:sz w:val="28"/>
          <w:szCs w:val="28"/>
        </w:rPr>
      </w:pPr>
    </w:p>
    <w:p w:rsidR="000906CD" w:rsidRPr="00A503FB" w:rsidRDefault="000906CD" w:rsidP="000C3CC3">
      <w:pPr>
        <w:tabs>
          <w:tab w:val="left" w:pos="-709"/>
        </w:tabs>
        <w:jc w:val="both"/>
        <w:rPr>
          <w:b/>
          <w:sz w:val="28"/>
          <w:szCs w:val="28"/>
        </w:rPr>
      </w:pPr>
      <w:r w:rsidRPr="00A503FB">
        <w:rPr>
          <w:noProof/>
          <w:sz w:val="28"/>
          <w:szCs w:val="28"/>
        </w:rPr>
        <w:drawing>
          <wp:inline distT="0" distB="0" distL="0" distR="0">
            <wp:extent cx="6686550" cy="3362325"/>
            <wp:effectExtent l="19050" t="0" r="19050" b="0"/>
            <wp:docPr id="21" name="Объект 2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0906CD" w:rsidRPr="00A503FB" w:rsidRDefault="000906CD" w:rsidP="00A503FB">
      <w:pPr>
        <w:ind w:firstLine="709"/>
        <w:jc w:val="both"/>
        <w:rPr>
          <w:sz w:val="28"/>
          <w:szCs w:val="28"/>
        </w:rPr>
      </w:pPr>
      <w:r w:rsidRPr="00A503FB">
        <w:rPr>
          <w:sz w:val="28"/>
          <w:szCs w:val="28"/>
        </w:rPr>
        <w:t>Из диаграммы видно, что в 2012 по количеству обращений граждан, по интересующим вопросам,  не сократилось.</w:t>
      </w:r>
    </w:p>
    <w:p w:rsidR="000906CD" w:rsidRPr="00A503FB" w:rsidRDefault="000906CD" w:rsidP="00A503FB">
      <w:pPr>
        <w:ind w:firstLine="709"/>
        <w:jc w:val="both"/>
        <w:rPr>
          <w:sz w:val="28"/>
          <w:szCs w:val="28"/>
        </w:rPr>
      </w:pPr>
    </w:p>
    <w:p w:rsidR="000906CD" w:rsidRPr="00A503FB" w:rsidRDefault="000906CD" w:rsidP="00A503FB">
      <w:pPr>
        <w:ind w:firstLine="709"/>
        <w:jc w:val="both"/>
        <w:rPr>
          <w:sz w:val="28"/>
          <w:szCs w:val="28"/>
        </w:rPr>
      </w:pPr>
      <w:r w:rsidRPr="00A503FB">
        <w:rPr>
          <w:sz w:val="28"/>
          <w:szCs w:val="28"/>
        </w:rPr>
        <w:t>За отчетный период  проводилось:</w:t>
      </w:r>
    </w:p>
    <w:p w:rsidR="000906CD" w:rsidRPr="00A503FB" w:rsidRDefault="000906CD" w:rsidP="00A503FB">
      <w:pPr>
        <w:ind w:firstLine="709"/>
        <w:jc w:val="both"/>
        <w:rPr>
          <w:sz w:val="28"/>
          <w:szCs w:val="28"/>
        </w:rPr>
      </w:pPr>
      <w:r w:rsidRPr="00A503FB">
        <w:rPr>
          <w:sz w:val="28"/>
          <w:szCs w:val="28"/>
        </w:rPr>
        <w:t>оформление пакетов документов на снятие с регистрационного учета граждан (по отрывному талону ф. № 6 приходящие почтой);</w:t>
      </w:r>
    </w:p>
    <w:p w:rsidR="000906CD" w:rsidRPr="00A503FB" w:rsidRDefault="000906CD" w:rsidP="00A503FB">
      <w:pPr>
        <w:ind w:firstLine="709"/>
        <w:jc w:val="both"/>
        <w:rPr>
          <w:sz w:val="28"/>
          <w:szCs w:val="28"/>
        </w:rPr>
      </w:pPr>
      <w:r w:rsidRPr="00A503FB">
        <w:rPr>
          <w:sz w:val="28"/>
          <w:szCs w:val="28"/>
        </w:rPr>
        <w:t>оформление домовых книг частному сектору и на приватизированные квартиры;</w:t>
      </w:r>
    </w:p>
    <w:p w:rsidR="000906CD" w:rsidRPr="00A503FB" w:rsidRDefault="000906CD" w:rsidP="00A503FB">
      <w:pPr>
        <w:ind w:firstLine="709"/>
        <w:jc w:val="both"/>
        <w:rPr>
          <w:sz w:val="28"/>
          <w:szCs w:val="28"/>
        </w:rPr>
      </w:pPr>
      <w:r w:rsidRPr="00A503FB">
        <w:rPr>
          <w:sz w:val="28"/>
          <w:szCs w:val="28"/>
        </w:rPr>
        <w:lastRenderedPageBreak/>
        <w:t>велся учет по движению населения по Муниципальному жилому фонду. Ежемесячно подавались сведения в МУП Ильинское ПТО КХ  и  ОАО «Гжельская управляющая компания»</w:t>
      </w:r>
    </w:p>
    <w:p w:rsidR="001E5419" w:rsidRPr="00A503FB" w:rsidRDefault="001E5419" w:rsidP="00A503FB">
      <w:pPr>
        <w:ind w:firstLine="709"/>
        <w:jc w:val="both"/>
        <w:rPr>
          <w:b/>
          <w:sz w:val="28"/>
          <w:szCs w:val="28"/>
        </w:rPr>
      </w:pPr>
    </w:p>
    <w:p w:rsidR="000906CD" w:rsidRDefault="000906CD" w:rsidP="000C3CC3">
      <w:pPr>
        <w:ind w:firstLine="709"/>
        <w:jc w:val="center"/>
        <w:rPr>
          <w:b/>
          <w:sz w:val="36"/>
          <w:szCs w:val="36"/>
        </w:rPr>
      </w:pPr>
      <w:r w:rsidRPr="000C3CC3">
        <w:rPr>
          <w:b/>
          <w:sz w:val="36"/>
          <w:szCs w:val="36"/>
        </w:rPr>
        <w:t>ВОИНСКИЙ УЧЕТ</w:t>
      </w:r>
    </w:p>
    <w:p w:rsidR="000C3CC3" w:rsidRPr="000C3CC3" w:rsidRDefault="000C3CC3" w:rsidP="000C3CC3">
      <w:pPr>
        <w:ind w:firstLine="709"/>
        <w:jc w:val="center"/>
        <w:rPr>
          <w:b/>
          <w:sz w:val="36"/>
          <w:szCs w:val="36"/>
        </w:rPr>
      </w:pPr>
    </w:p>
    <w:p w:rsidR="000906CD" w:rsidRPr="00A503FB" w:rsidRDefault="000906CD" w:rsidP="00A503FB">
      <w:pPr>
        <w:ind w:firstLine="709"/>
        <w:jc w:val="both"/>
        <w:rPr>
          <w:sz w:val="28"/>
          <w:szCs w:val="28"/>
        </w:rPr>
      </w:pPr>
      <w:r w:rsidRPr="00A503FB">
        <w:rPr>
          <w:sz w:val="28"/>
          <w:szCs w:val="28"/>
        </w:rPr>
        <w:t xml:space="preserve">Количество военнообязанных, состоящих на воинском учете практически не изменилось и составило в 2012 году  </w:t>
      </w:r>
      <w:r w:rsidRPr="00A503FB">
        <w:rPr>
          <w:b/>
          <w:sz w:val="28"/>
          <w:szCs w:val="28"/>
        </w:rPr>
        <w:t xml:space="preserve">2226чел. </w:t>
      </w:r>
      <w:r w:rsidRPr="00A503FB">
        <w:rPr>
          <w:sz w:val="28"/>
          <w:szCs w:val="28"/>
        </w:rPr>
        <w:t>( 2258 чел. В 2011 г.), в т.ч:</w:t>
      </w:r>
    </w:p>
    <w:p w:rsidR="000906CD" w:rsidRPr="00A503FB" w:rsidRDefault="000906CD" w:rsidP="00A503FB">
      <w:pPr>
        <w:ind w:firstLine="709"/>
        <w:jc w:val="both"/>
        <w:rPr>
          <w:b/>
          <w:sz w:val="28"/>
          <w:szCs w:val="28"/>
        </w:rPr>
      </w:pPr>
      <w:r w:rsidRPr="00A503FB">
        <w:rPr>
          <w:sz w:val="28"/>
          <w:szCs w:val="28"/>
        </w:rPr>
        <w:t>-рядовых-</w:t>
      </w:r>
      <w:r w:rsidRPr="00A503FB">
        <w:rPr>
          <w:b/>
          <w:sz w:val="28"/>
          <w:szCs w:val="28"/>
        </w:rPr>
        <w:t>1876 чел.</w:t>
      </w:r>
    </w:p>
    <w:p w:rsidR="000906CD" w:rsidRPr="00A503FB" w:rsidRDefault="000906CD" w:rsidP="00A503FB">
      <w:pPr>
        <w:ind w:firstLine="709"/>
        <w:jc w:val="both"/>
        <w:rPr>
          <w:b/>
          <w:sz w:val="28"/>
          <w:szCs w:val="28"/>
        </w:rPr>
      </w:pPr>
      <w:r w:rsidRPr="00A503FB">
        <w:rPr>
          <w:sz w:val="28"/>
          <w:szCs w:val="28"/>
        </w:rPr>
        <w:t xml:space="preserve">-допризывников- </w:t>
      </w:r>
      <w:r w:rsidRPr="00A503FB">
        <w:rPr>
          <w:b/>
          <w:sz w:val="28"/>
          <w:szCs w:val="28"/>
        </w:rPr>
        <w:t>27 чел.</w:t>
      </w:r>
    </w:p>
    <w:p w:rsidR="000906CD" w:rsidRPr="00A503FB" w:rsidRDefault="000906CD" w:rsidP="00A503FB">
      <w:pPr>
        <w:ind w:firstLine="709"/>
        <w:jc w:val="both"/>
        <w:rPr>
          <w:b/>
          <w:sz w:val="28"/>
          <w:szCs w:val="28"/>
        </w:rPr>
      </w:pPr>
      <w:r w:rsidRPr="00A503FB">
        <w:rPr>
          <w:sz w:val="28"/>
          <w:szCs w:val="28"/>
        </w:rPr>
        <w:t>-призывников-</w:t>
      </w:r>
      <w:r w:rsidRPr="00A503FB">
        <w:rPr>
          <w:b/>
          <w:sz w:val="28"/>
          <w:szCs w:val="28"/>
        </w:rPr>
        <w:t>253 чел.</w:t>
      </w:r>
    </w:p>
    <w:p w:rsidR="000906CD" w:rsidRPr="00A503FB" w:rsidRDefault="000906CD" w:rsidP="00A503FB">
      <w:pPr>
        <w:ind w:firstLine="709"/>
        <w:jc w:val="both"/>
        <w:rPr>
          <w:b/>
          <w:sz w:val="28"/>
          <w:szCs w:val="28"/>
        </w:rPr>
      </w:pPr>
      <w:r w:rsidRPr="00A503FB">
        <w:rPr>
          <w:sz w:val="28"/>
          <w:szCs w:val="28"/>
        </w:rPr>
        <w:t>-офицеров-</w:t>
      </w:r>
      <w:r w:rsidRPr="00A503FB">
        <w:rPr>
          <w:b/>
          <w:sz w:val="28"/>
          <w:szCs w:val="28"/>
        </w:rPr>
        <w:t>127 чел.</w:t>
      </w:r>
    </w:p>
    <w:p w:rsidR="000906CD" w:rsidRPr="00A503FB" w:rsidRDefault="000906CD" w:rsidP="000C3CC3">
      <w:pPr>
        <w:jc w:val="both"/>
        <w:rPr>
          <w:b/>
          <w:sz w:val="28"/>
          <w:szCs w:val="28"/>
        </w:rPr>
      </w:pPr>
      <w:r w:rsidRPr="00A503FB">
        <w:rPr>
          <w:b/>
          <w:noProof/>
          <w:sz w:val="28"/>
          <w:szCs w:val="28"/>
        </w:rPr>
        <w:drawing>
          <wp:inline distT="0" distB="0" distL="0" distR="0">
            <wp:extent cx="5943600" cy="3200400"/>
            <wp:effectExtent l="19050" t="0" r="19050" b="0"/>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0906CD" w:rsidRPr="00A503FB" w:rsidRDefault="000906CD" w:rsidP="00A503FB">
      <w:pPr>
        <w:ind w:firstLine="709"/>
        <w:jc w:val="both"/>
        <w:rPr>
          <w:b/>
          <w:sz w:val="28"/>
          <w:szCs w:val="28"/>
        </w:rPr>
      </w:pPr>
    </w:p>
    <w:p w:rsidR="000906CD" w:rsidRPr="00A503FB" w:rsidRDefault="000906CD" w:rsidP="00A503FB">
      <w:pPr>
        <w:ind w:firstLine="709"/>
        <w:jc w:val="both"/>
        <w:rPr>
          <w:b/>
          <w:sz w:val="28"/>
          <w:szCs w:val="28"/>
        </w:rPr>
      </w:pPr>
      <w:r w:rsidRPr="00A503FB">
        <w:rPr>
          <w:b/>
          <w:sz w:val="28"/>
          <w:szCs w:val="28"/>
        </w:rPr>
        <w:t>ПРИЗЫВ</w:t>
      </w:r>
    </w:p>
    <w:p w:rsidR="000906CD" w:rsidRPr="00A503FB" w:rsidRDefault="000906CD" w:rsidP="00A503FB">
      <w:pPr>
        <w:ind w:firstLine="709"/>
        <w:jc w:val="both"/>
        <w:rPr>
          <w:sz w:val="28"/>
          <w:szCs w:val="28"/>
        </w:rPr>
      </w:pPr>
      <w:r w:rsidRPr="00A503FB">
        <w:rPr>
          <w:sz w:val="28"/>
          <w:szCs w:val="28"/>
        </w:rPr>
        <w:t xml:space="preserve">    Призыв 2012 года прошел более успешно по сравнению с предыдущим годом. Явка призывников на медицинскую комиссию в военный комиссариат составила </w:t>
      </w:r>
      <w:r w:rsidRPr="00A503FB">
        <w:rPr>
          <w:b/>
          <w:sz w:val="28"/>
          <w:szCs w:val="28"/>
        </w:rPr>
        <w:t xml:space="preserve">68 %  </w:t>
      </w:r>
      <w:r w:rsidRPr="00A503FB">
        <w:rPr>
          <w:sz w:val="28"/>
          <w:szCs w:val="28"/>
        </w:rPr>
        <w:t>( в 2011 г-</w:t>
      </w:r>
      <w:r w:rsidRPr="00A503FB">
        <w:rPr>
          <w:b/>
          <w:sz w:val="28"/>
          <w:szCs w:val="28"/>
        </w:rPr>
        <w:t>58%</w:t>
      </w:r>
      <w:r w:rsidRPr="00A503FB">
        <w:rPr>
          <w:sz w:val="28"/>
          <w:szCs w:val="28"/>
        </w:rPr>
        <w:t>), что является следствием большой  работы по обеспечению призыва на военную службу в ряды РА: оповещение призывников проводилось неоднократно, если не удавалось вручить повестку, она отправлялась письмом с уведомлением о вручении, по работе с уклонистами привлекались  работники Быковского ОП МВД и 1-го ОП МВД.</w:t>
      </w:r>
    </w:p>
    <w:p w:rsidR="000906CD" w:rsidRPr="00A503FB" w:rsidRDefault="000906CD" w:rsidP="00A503FB">
      <w:pPr>
        <w:ind w:firstLine="709"/>
        <w:jc w:val="both"/>
        <w:rPr>
          <w:sz w:val="28"/>
          <w:szCs w:val="28"/>
        </w:rPr>
      </w:pPr>
    </w:p>
    <w:p w:rsidR="000906CD" w:rsidRPr="00A503FB" w:rsidRDefault="000906CD" w:rsidP="00A503FB">
      <w:pPr>
        <w:ind w:firstLine="709"/>
        <w:jc w:val="both"/>
        <w:rPr>
          <w:sz w:val="28"/>
          <w:szCs w:val="28"/>
        </w:rPr>
      </w:pPr>
      <w:r w:rsidRPr="00A503FB">
        <w:rPr>
          <w:noProof/>
          <w:sz w:val="28"/>
          <w:szCs w:val="28"/>
        </w:rPr>
        <w:lastRenderedPageBreak/>
        <w:drawing>
          <wp:inline distT="0" distB="0" distL="0" distR="0">
            <wp:extent cx="5486400" cy="3200400"/>
            <wp:effectExtent l="19050" t="0" r="19050" b="0"/>
            <wp:docPr id="15"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0906CD" w:rsidRPr="00A503FB" w:rsidRDefault="000906CD" w:rsidP="00A503FB">
      <w:pPr>
        <w:ind w:firstLine="709"/>
        <w:jc w:val="both"/>
        <w:rPr>
          <w:sz w:val="28"/>
          <w:szCs w:val="28"/>
        </w:rPr>
      </w:pPr>
      <w:r w:rsidRPr="00A503FB">
        <w:rPr>
          <w:sz w:val="28"/>
          <w:szCs w:val="28"/>
        </w:rPr>
        <w:t xml:space="preserve">    В качестве подготовки будущих призывников к службе в рядах РА, в июне 2012 года проводились военные сборы, в которых  приняли участие учащиеся школы №28 п.Кратово. Сборы проводились на базе воинской части в п.Удельная. Там ребята смогли оценить свою физическую подготовку, а также увидеть быт рядовых солдат. (есть фото) </w:t>
      </w:r>
    </w:p>
    <w:p w:rsidR="000906CD" w:rsidRPr="00A503FB" w:rsidRDefault="000906CD" w:rsidP="00A503FB">
      <w:pPr>
        <w:ind w:firstLine="709"/>
        <w:jc w:val="both"/>
        <w:rPr>
          <w:sz w:val="28"/>
          <w:szCs w:val="28"/>
        </w:rPr>
      </w:pPr>
    </w:p>
    <w:p w:rsidR="00773935" w:rsidRPr="000C3CC3" w:rsidRDefault="00773935" w:rsidP="000C3CC3">
      <w:pPr>
        <w:ind w:firstLine="709"/>
        <w:jc w:val="center"/>
        <w:rPr>
          <w:b/>
          <w:sz w:val="36"/>
          <w:szCs w:val="36"/>
        </w:rPr>
      </w:pPr>
      <w:r w:rsidRPr="000C3CC3">
        <w:rPr>
          <w:b/>
          <w:sz w:val="36"/>
          <w:szCs w:val="36"/>
        </w:rPr>
        <w:t>МОЛОДЕЖЬ</w:t>
      </w:r>
    </w:p>
    <w:p w:rsidR="00773935" w:rsidRPr="00A503FB" w:rsidRDefault="00773935" w:rsidP="00A503FB">
      <w:pPr>
        <w:ind w:firstLine="709"/>
        <w:jc w:val="both"/>
        <w:rPr>
          <w:sz w:val="28"/>
          <w:szCs w:val="28"/>
        </w:rPr>
      </w:pPr>
    </w:p>
    <w:p w:rsidR="00773935" w:rsidRPr="00A503FB" w:rsidRDefault="00773935" w:rsidP="00A503FB">
      <w:pPr>
        <w:ind w:firstLine="709"/>
        <w:jc w:val="both"/>
        <w:rPr>
          <w:sz w:val="28"/>
          <w:szCs w:val="28"/>
        </w:rPr>
      </w:pPr>
      <w:r w:rsidRPr="00A503FB">
        <w:rPr>
          <w:sz w:val="28"/>
          <w:szCs w:val="28"/>
        </w:rPr>
        <w:t>В 2012 году ответственными специалистами за организацию и осуществление мероприятий по работе с детьми и молодежью в городском поселении Кратово были проведены следующие мероприятия:</w:t>
      </w:r>
    </w:p>
    <w:p w:rsidR="00773935" w:rsidRPr="00A503FB" w:rsidRDefault="00773935" w:rsidP="000C3CC3">
      <w:pPr>
        <w:pStyle w:val="a3"/>
        <w:numPr>
          <w:ilvl w:val="0"/>
          <w:numId w:val="5"/>
        </w:numPr>
        <w:tabs>
          <w:tab w:val="left" w:pos="993"/>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t>В феврале на берегу Кратовского озера прошли зимние спортивные соревнования, которые включили в себя лыжную эстафету, стрельбу из пневматического оружия, перетягивание каната, эстафету на санях,среди учащихся Кратовских школ, школы № 25 п. Ильинский, школы № 15 п. Быково и учащихся Детской железной дороги п. Кратово;</w:t>
      </w:r>
    </w:p>
    <w:p w:rsidR="00773935" w:rsidRPr="00A503FB" w:rsidRDefault="00773935" w:rsidP="000C3CC3">
      <w:pPr>
        <w:pStyle w:val="a3"/>
        <w:numPr>
          <w:ilvl w:val="0"/>
          <w:numId w:val="5"/>
        </w:numPr>
        <w:tabs>
          <w:tab w:val="left" w:pos="993"/>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t>В апреле на территории Кратовской школы № 27 проведены спортивные соревнования по настольному теннису;</w:t>
      </w:r>
    </w:p>
    <w:p w:rsidR="00773935" w:rsidRPr="00A503FB" w:rsidRDefault="00773935" w:rsidP="000C3CC3">
      <w:pPr>
        <w:pStyle w:val="a3"/>
        <w:numPr>
          <w:ilvl w:val="0"/>
          <w:numId w:val="5"/>
        </w:numPr>
        <w:tabs>
          <w:tab w:val="left" w:pos="993"/>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t>В мае в д. Соболево прошел туристический слет, где приняли активное участие учащиеся школ № 27, № 28, № 98;</w:t>
      </w:r>
    </w:p>
    <w:p w:rsidR="00773935" w:rsidRPr="00A503FB" w:rsidRDefault="00773935" w:rsidP="000C3CC3">
      <w:pPr>
        <w:pStyle w:val="a3"/>
        <w:numPr>
          <w:ilvl w:val="0"/>
          <w:numId w:val="5"/>
        </w:numPr>
        <w:tabs>
          <w:tab w:val="left" w:pos="993"/>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t>В июне на территории школы № 27 был проведен праздник – день молодежи. Любители спорта всех возрастов – дети, подростки и взрослые – приняли участие в соревнованиях по футболу, стритболу, волейболу и настольному теннису;</w:t>
      </w:r>
    </w:p>
    <w:p w:rsidR="00773935" w:rsidRPr="00A503FB" w:rsidRDefault="00773935" w:rsidP="000C3CC3">
      <w:pPr>
        <w:pStyle w:val="a3"/>
        <w:numPr>
          <w:ilvl w:val="0"/>
          <w:numId w:val="5"/>
        </w:numPr>
        <w:tabs>
          <w:tab w:val="left" w:pos="993"/>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t>В июле на пляже Кратовского озера прошел «Открытый турнир по пляжному волейболу»;</w:t>
      </w:r>
    </w:p>
    <w:p w:rsidR="00773935" w:rsidRPr="00A503FB" w:rsidRDefault="00773935" w:rsidP="000C3CC3">
      <w:pPr>
        <w:pStyle w:val="a3"/>
        <w:numPr>
          <w:ilvl w:val="0"/>
          <w:numId w:val="5"/>
        </w:numPr>
        <w:tabs>
          <w:tab w:val="left" w:pos="993"/>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t>В августе была проведена олимпиада семейных дворовых игр «Папа, мама, я – дружная семья!» на территории ГОУ НПО Профессионального училища № 98 (с. Игумново), всем участникам вручены памятные призы;</w:t>
      </w:r>
    </w:p>
    <w:p w:rsidR="00773935" w:rsidRPr="00A503FB" w:rsidRDefault="00773935" w:rsidP="000C3CC3">
      <w:pPr>
        <w:pStyle w:val="a3"/>
        <w:numPr>
          <w:ilvl w:val="0"/>
          <w:numId w:val="5"/>
        </w:numPr>
        <w:tabs>
          <w:tab w:val="left" w:pos="993"/>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lastRenderedPageBreak/>
        <w:t>В октябре были проведены турниры по мини – футболу, настольному теннису и бадминтону на территории школы № 27;</w:t>
      </w:r>
    </w:p>
    <w:p w:rsidR="00773935" w:rsidRPr="00A503FB" w:rsidRDefault="00773935" w:rsidP="000C3CC3">
      <w:pPr>
        <w:pStyle w:val="a3"/>
        <w:numPr>
          <w:ilvl w:val="0"/>
          <w:numId w:val="5"/>
        </w:numPr>
        <w:tabs>
          <w:tab w:val="left" w:pos="993"/>
        </w:tabs>
        <w:spacing w:after="0" w:line="240" w:lineRule="auto"/>
        <w:ind w:left="0" w:firstLine="709"/>
        <w:jc w:val="both"/>
        <w:rPr>
          <w:rFonts w:ascii="Times New Roman" w:hAnsi="Times New Roman" w:cs="Times New Roman"/>
          <w:sz w:val="28"/>
          <w:szCs w:val="28"/>
        </w:rPr>
      </w:pPr>
      <w:r w:rsidRPr="00A503FB">
        <w:rPr>
          <w:rFonts w:ascii="Times New Roman" w:hAnsi="Times New Roman" w:cs="Times New Roman"/>
          <w:sz w:val="28"/>
          <w:szCs w:val="28"/>
        </w:rPr>
        <w:t>В декабре в здании Кратовской школы № 27 проведены соревнования по Дартсу.</w:t>
      </w:r>
    </w:p>
    <w:p w:rsidR="00773935" w:rsidRPr="00A503FB" w:rsidRDefault="00773935" w:rsidP="00A503FB">
      <w:pPr>
        <w:ind w:firstLine="709"/>
        <w:jc w:val="both"/>
        <w:rPr>
          <w:sz w:val="28"/>
          <w:szCs w:val="28"/>
        </w:rPr>
      </w:pPr>
      <w:r w:rsidRPr="00A503FB">
        <w:rPr>
          <w:sz w:val="28"/>
          <w:szCs w:val="28"/>
        </w:rPr>
        <w:t>Команды городского поселения Кратово так же принимают активное участие и в районных мероприятиях, организованных Комитетом по делам молодежи Администрации Раменского муниципального района, таких как: «Папа, мама, я – дружная семья!», «Лыжня России», «Река радости», ЛФК «Кратово» любительская лига, «Бадминтон среди городских и сельских поселений».</w:t>
      </w:r>
    </w:p>
    <w:p w:rsidR="00773935" w:rsidRPr="00A503FB" w:rsidRDefault="00773935" w:rsidP="00A503FB">
      <w:pPr>
        <w:ind w:firstLine="709"/>
        <w:jc w:val="both"/>
        <w:rPr>
          <w:sz w:val="28"/>
          <w:szCs w:val="28"/>
        </w:rPr>
      </w:pPr>
      <w:r w:rsidRPr="00A503FB">
        <w:rPr>
          <w:sz w:val="28"/>
          <w:szCs w:val="28"/>
        </w:rPr>
        <w:t>В 2012г. администрация городского поселения Кратово заняла первое место в районном конкурсе «Лучшая организация работы с молодежью в городских и сельских поселениях Раменского муниципального района» в номинации – «Пропаганда здорового образа жизни».</w:t>
      </w:r>
    </w:p>
    <w:p w:rsidR="00773935" w:rsidRPr="00A503FB" w:rsidRDefault="00773935" w:rsidP="00A503FB">
      <w:pPr>
        <w:ind w:firstLine="709"/>
        <w:jc w:val="both"/>
        <w:rPr>
          <w:sz w:val="28"/>
          <w:szCs w:val="28"/>
        </w:rPr>
      </w:pPr>
      <w:r w:rsidRPr="00A503FB">
        <w:rPr>
          <w:sz w:val="28"/>
          <w:szCs w:val="28"/>
        </w:rPr>
        <w:t>Слова благодарности  хочется высказать Елесину Максиму по инициативе которого было  заменено  ограждение ( с дерева на пластик) в хоккейной коробке СПТУ . А команда ребят из Игумново заняла на последних соревнованиях 1- ое место. С чем мы их поздравляем.</w:t>
      </w:r>
    </w:p>
    <w:p w:rsidR="00773935" w:rsidRPr="00A503FB" w:rsidRDefault="00773935" w:rsidP="00A503FB">
      <w:pPr>
        <w:ind w:left="708" w:firstLine="709"/>
        <w:jc w:val="both"/>
        <w:rPr>
          <w:sz w:val="28"/>
          <w:szCs w:val="28"/>
        </w:rPr>
      </w:pPr>
    </w:p>
    <w:p w:rsidR="000C3CC3" w:rsidRPr="000C3CC3" w:rsidRDefault="00773935" w:rsidP="000C3CC3">
      <w:pPr>
        <w:tabs>
          <w:tab w:val="left" w:pos="1425"/>
          <w:tab w:val="center" w:pos="4818"/>
        </w:tabs>
        <w:jc w:val="center"/>
        <w:rPr>
          <w:b/>
          <w:sz w:val="36"/>
          <w:szCs w:val="36"/>
        </w:rPr>
      </w:pPr>
      <w:r w:rsidRPr="000C3CC3">
        <w:rPr>
          <w:b/>
          <w:sz w:val="36"/>
          <w:szCs w:val="36"/>
        </w:rPr>
        <w:t>ОБРАЩЕНИЯ ГРАЖДАН</w:t>
      </w:r>
    </w:p>
    <w:p w:rsidR="000C3CC3" w:rsidRDefault="000C3CC3" w:rsidP="00A503FB">
      <w:pPr>
        <w:tabs>
          <w:tab w:val="left" w:pos="1425"/>
          <w:tab w:val="center" w:pos="4818"/>
        </w:tabs>
        <w:ind w:firstLine="709"/>
        <w:jc w:val="both"/>
        <w:rPr>
          <w:sz w:val="28"/>
          <w:szCs w:val="28"/>
        </w:rPr>
      </w:pPr>
    </w:p>
    <w:p w:rsidR="00773935" w:rsidRPr="00A503FB" w:rsidRDefault="00773935" w:rsidP="00A503FB">
      <w:pPr>
        <w:tabs>
          <w:tab w:val="left" w:pos="1425"/>
          <w:tab w:val="center" w:pos="4818"/>
        </w:tabs>
        <w:ind w:firstLine="709"/>
        <w:jc w:val="both"/>
        <w:rPr>
          <w:sz w:val="28"/>
          <w:szCs w:val="28"/>
        </w:rPr>
      </w:pPr>
      <w:r w:rsidRPr="00A503FB">
        <w:rPr>
          <w:sz w:val="28"/>
          <w:szCs w:val="28"/>
        </w:rPr>
        <w:t xml:space="preserve">Общее количество обращений в сравнении с аналогичным периодом 2010г. уменьшилось на 27%, в  отчет  не вошли обращения о выдаче различных справок и ходатайств, разрешений, устных консультаций. Обращения через виртуальную приемную Главы и электронную почту составляют 25% от общего количества обращений. </w:t>
      </w:r>
    </w:p>
    <w:p w:rsidR="00773935" w:rsidRPr="00A503FB" w:rsidRDefault="00773935" w:rsidP="00A503FB">
      <w:pPr>
        <w:ind w:firstLine="709"/>
        <w:jc w:val="both"/>
        <w:rPr>
          <w:sz w:val="28"/>
          <w:szCs w:val="28"/>
        </w:rPr>
      </w:pPr>
      <w:r w:rsidRPr="00A503FB">
        <w:rPr>
          <w:sz w:val="28"/>
          <w:szCs w:val="28"/>
        </w:rPr>
        <w:t xml:space="preserve">По сравнению с </w:t>
      </w:r>
      <w:smartTag w:uri="urn:schemas-microsoft-com:office:smarttags" w:element="metricconverter">
        <w:smartTagPr>
          <w:attr w:name="ProductID" w:val="2011 г"/>
        </w:smartTagPr>
        <w:r w:rsidRPr="00A503FB">
          <w:rPr>
            <w:sz w:val="28"/>
            <w:szCs w:val="28"/>
          </w:rPr>
          <w:t>2011 г</w:t>
        </w:r>
      </w:smartTag>
      <w:r w:rsidRPr="00A503FB">
        <w:rPr>
          <w:sz w:val="28"/>
          <w:szCs w:val="28"/>
        </w:rPr>
        <w:t xml:space="preserve">. общее количество входящих документов по земельным вопросам за </w:t>
      </w:r>
      <w:smartTag w:uri="urn:schemas-microsoft-com:office:smarttags" w:element="metricconverter">
        <w:smartTagPr>
          <w:attr w:name="ProductID" w:val="2012 г"/>
        </w:smartTagPr>
        <w:r w:rsidRPr="00A503FB">
          <w:rPr>
            <w:sz w:val="28"/>
            <w:szCs w:val="28"/>
          </w:rPr>
          <w:t>2012 г</w:t>
        </w:r>
      </w:smartTag>
      <w:r w:rsidRPr="00A503FB">
        <w:rPr>
          <w:sz w:val="28"/>
          <w:szCs w:val="28"/>
        </w:rPr>
        <w:t>. не  сократилось. В отчет не вошли заявления на приватизацию земельных участков и выдачу необходимых справок и постановлений, хотя это самый большой блок работы.</w:t>
      </w:r>
    </w:p>
    <w:p w:rsidR="00773935" w:rsidRPr="00A503FB" w:rsidRDefault="00773935" w:rsidP="00A503FB">
      <w:pPr>
        <w:ind w:firstLine="709"/>
        <w:jc w:val="both"/>
        <w:rPr>
          <w:sz w:val="28"/>
          <w:szCs w:val="28"/>
        </w:rPr>
      </w:pPr>
      <w:r w:rsidRPr="00A503FB">
        <w:rPr>
          <w:sz w:val="28"/>
          <w:szCs w:val="28"/>
        </w:rPr>
        <w:t>Заявления по вопросам коммунального и дорожного хозяйства  вызвано: засушливым летом 2010г. и его последствием в виде эпидемии короеда-типографа и засохшими хвойными деревьями,  пожеланиями  жителей  жить без свалок ТБО, тревогой о чистке водоемов для купания и противопожарных прудов, ликвидации беспризорных собак,  бесперебойной работой уличного освещения, обеспечение чистой питьевой воды.</w:t>
      </w:r>
    </w:p>
    <w:p w:rsidR="00773935" w:rsidRPr="00A503FB" w:rsidRDefault="00773935" w:rsidP="00A503FB">
      <w:pPr>
        <w:ind w:firstLine="709"/>
        <w:jc w:val="both"/>
        <w:rPr>
          <w:sz w:val="28"/>
          <w:szCs w:val="28"/>
        </w:rPr>
      </w:pPr>
      <w:r w:rsidRPr="00A503FB">
        <w:rPr>
          <w:sz w:val="28"/>
          <w:szCs w:val="28"/>
        </w:rPr>
        <w:t xml:space="preserve">Количество обращений по  жилищным вопросам по сравнению с 2011г. не изменилось, жители  приватизируют свои жилища. </w:t>
      </w:r>
    </w:p>
    <w:p w:rsidR="00773935" w:rsidRPr="00A503FB" w:rsidRDefault="00773935" w:rsidP="00A503FB">
      <w:pPr>
        <w:ind w:firstLine="709"/>
        <w:jc w:val="both"/>
        <w:rPr>
          <w:sz w:val="28"/>
          <w:szCs w:val="28"/>
        </w:rPr>
      </w:pPr>
      <w:r w:rsidRPr="00A503FB">
        <w:rPr>
          <w:sz w:val="28"/>
          <w:szCs w:val="28"/>
        </w:rPr>
        <w:t>Граждане чаще стараются в телефонной беседе или в устной беседе решить свои вопросы, не прибегая к заявительной  форме.</w:t>
      </w:r>
    </w:p>
    <w:p w:rsidR="00773935" w:rsidRPr="00A503FB" w:rsidRDefault="00773935" w:rsidP="00A503FB">
      <w:pPr>
        <w:ind w:firstLine="709"/>
        <w:jc w:val="both"/>
        <w:rPr>
          <w:sz w:val="28"/>
          <w:szCs w:val="28"/>
        </w:rPr>
      </w:pPr>
      <w:r w:rsidRPr="00A503FB">
        <w:rPr>
          <w:sz w:val="28"/>
          <w:szCs w:val="28"/>
        </w:rPr>
        <w:t xml:space="preserve">Заявления рассматриваются с выездом на место, иногда неоднократным, с привлечением других организаций. Определенная  категория жителей призывают население к игнорированию деятельности органа местного самоуправления, пытаясь подменить его.  Деятельность этих граждан , </w:t>
      </w:r>
      <w:r w:rsidRPr="00A503FB">
        <w:rPr>
          <w:sz w:val="28"/>
          <w:szCs w:val="28"/>
        </w:rPr>
        <w:lastRenderedPageBreak/>
        <w:t>приобрела системный характер сутяжничества. Кроме того, эти граждане рассылают обращения не по принадлежности,  что влечет уменьшение времени для рассмотрения обращений, направленных по существу.</w:t>
      </w:r>
    </w:p>
    <w:p w:rsidR="00773935" w:rsidRPr="00A503FB" w:rsidRDefault="00773935" w:rsidP="00A503FB">
      <w:pPr>
        <w:ind w:firstLine="709"/>
        <w:jc w:val="both"/>
        <w:rPr>
          <w:sz w:val="28"/>
          <w:szCs w:val="28"/>
        </w:rPr>
      </w:pPr>
    </w:p>
    <w:p w:rsidR="00773935" w:rsidRPr="000C3CC3" w:rsidRDefault="00773935" w:rsidP="000C3CC3">
      <w:pPr>
        <w:jc w:val="center"/>
        <w:rPr>
          <w:b/>
          <w:sz w:val="36"/>
          <w:szCs w:val="36"/>
        </w:rPr>
      </w:pPr>
      <w:r w:rsidRPr="000C3CC3">
        <w:rPr>
          <w:b/>
          <w:sz w:val="36"/>
          <w:szCs w:val="36"/>
        </w:rPr>
        <w:t>БИБЛИОТЕКА</w:t>
      </w:r>
    </w:p>
    <w:p w:rsidR="000C3CC3" w:rsidRDefault="000C3CC3" w:rsidP="00A503FB">
      <w:pPr>
        <w:ind w:firstLine="709"/>
        <w:jc w:val="both"/>
        <w:rPr>
          <w:sz w:val="28"/>
          <w:szCs w:val="28"/>
        </w:rPr>
      </w:pPr>
    </w:p>
    <w:p w:rsidR="00773935" w:rsidRPr="00A503FB" w:rsidRDefault="00773935" w:rsidP="00A503FB">
      <w:pPr>
        <w:ind w:firstLine="709"/>
        <w:jc w:val="both"/>
        <w:rPr>
          <w:b/>
          <w:sz w:val="28"/>
          <w:szCs w:val="28"/>
        </w:rPr>
      </w:pPr>
      <w:r w:rsidRPr="00A503FB">
        <w:rPr>
          <w:sz w:val="28"/>
          <w:szCs w:val="28"/>
        </w:rPr>
        <w:t xml:space="preserve">В 2012 году Кратовская библиотека продолжала работать над созданием электронной базы данных, сегодня она составляет </w:t>
      </w:r>
      <w:r w:rsidRPr="00A503FB">
        <w:rPr>
          <w:b/>
          <w:sz w:val="28"/>
          <w:szCs w:val="28"/>
        </w:rPr>
        <w:t>8 тыс. экземпляров.</w:t>
      </w:r>
    </w:p>
    <w:p w:rsidR="00773935" w:rsidRPr="00A503FB" w:rsidRDefault="00773935" w:rsidP="00A503FB">
      <w:pPr>
        <w:ind w:firstLine="709"/>
        <w:jc w:val="both"/>
        <w:rPr>
          <w:b/>
          <w:sz w:val="28"/>
          <w:szCs w:val="28"/>
        </w:rPr>
      </w:pPr>
      <w:r w:rsidRPr="00A503FB">
        <w:rPr>
          <w:sz w:val="28"/>
          <w:szCs w:val="28"/>
        </w:rPr>
        <w:t xml:space="preserve">Библиотека продолжает тесно сотрудничать со школами – за истекший год проведено </w:t>
      </w:r>
      <w:r w:rsidRPr="00A503FB">
        <w:rPr>
          <w:b/>
          <w:sz w:val="28"/>
          <w:szCs w:val="28"/>
        </w:rPr>
        <w:t>22библиотечных урока.</w:t>
      </w:r>
    </w:p>
    <w:p w:rsidR="00773935" w:rsidRPr="00A503FB" w:rsidRDefault="00773935" w:rsidP="00A503FB">
      <w:pPr>
        <w:ind w:firstLine="709"/>
        <w:jc w:val="both"/>
        <w:rPr>
          <w:sz w:val="28"/>
          <w:szCs w:val="28"/>
        </w:rPr>
      </w:pPr>
      <w:r w:rsidRPr="00A503FB">
        <w:rPr>
          <w:sz w:val="28"/>
          <w:szCs w:val="28"/>
        </w:rPr>
        <w:t xml:space="preserve">Пользуются вниманием встречи в </w:t>
      </w:r>
      <w:r w:rsidRPr="00A503FB">
        <w:rPr>
          <w:b/>
          <w:sz w:val="28"/>
          <w:szCs w:val="28"/>
        </w:rPr>
        <w:t xml:space="preserve">Литературной гостиной. </w:t>
      </w:r>
      <w:r w:rsidRPr="00A503FB">
        <w:rPr>
          <w:sz w:val="28"/>
          <w:szCs w:val="28"/>
        </w:rPr>
        <w:t>Они  познакомили слушателей с  героями и событиями Отечественной войны 1812 года, с творчеством Б. Окуджавы и М. Цветаевой, а также позволили вместе с русскими поэтам, писателями и композиторами совершить путешествие по «Временам года»</w:t>
      </w:r>
    </w:p>
    <w:p w:rsidR="00773935" w:rsidRPr="00A503FB" w:rsidRDefault="00773935" w:rsidP="00A503FB">
      <w:pPr>
        <w:ind w:firstLine="709"/>
        <w:jc w:val="both"/>
        <w:rPr>
          <w:b/>
          <w:sz w:val="28"/>
          <w:szCs w:val="28"/>
        </w:rPr>
      </w:pPr>
      <w:r w:rsidRPr="00A503FB">
        <w:rPr>
          <w:b/>
          <w:sz w:val="28"/>
          <w:szCs w:val="28"/>
        </w:rPr>
        <w:t>6 художественных выставок</w:t>
      </w:r>
      <w:r w:rsidRPr="00A503FB">
        <w:rPr>
          <w:sz w:val="28"/>
          <w:szCs w:val="28"/>
        </w:rPr>
        <w:t xml:space="preserve">, прошедших в стенах библиотеки, познакомили посетителей с разнообразным творчеством более чем </w:t>
      </w:r>
      <w:r w:rsidRPr="00A503FB">
        <w:rPr>
          <w:b/>
          <w:sz w:val="28"/>
          <w:szCs w:val="28"/>
        </w:rPr>
        <w:t xml:space="preserve">30 авторов. </w:t>
      </w:r>
      <w:r w:rsidRPr="00A503FB">
        <w:rPr>
          <w:sz w:val="28"/>
          <w:szCs w:val="28"/>
        </w:rPr>
        <w:t>На выставках были представлены</w:t>
      </w:r>
      <w:r w:rsidRPr="00A503FB">
        <w:rPr>
          <w:b/>
          <w:sz w:val="28"/>
          <w:szCs w:val="28"/>
        </w:rPr>
        <w:t xml:space="preserve"> вышивки, фото-этюды, керамика и скульптура, декупаж, бисероплетение макраме и самые разнообразные детские работы.</w:t>
      </w:r>
    </w:p>
    <w:p w:rsidR="000906CD" w:rsidRPr="00A503FB" w:rsidRDefault="000906CD" w:rsidP="00A503FB">
      <w:pPr>
        <w:ind w:firstLine="709"/>
        <w:jc w:val="both"/>
        <w:rPr>
          <w:b/>
          <w:sz w:val="28"/>
          <w:szCs w:val="28"/>
        </w:rPr>
      </w:pPr>
    </w:p>
    <w:p w:rsidR="00773935" w:rsidRDefault="00773935" w:rsidP="00DB008E">
      <w:pPr>
        <w:widowControl w:val="0"/>
        <w:autoSpaceDE w:val="0"/>
        <w:autoSpaceDN w:val="0"/>
        <w:adjustRightInd w:val="0"/>
        <w:ind w:firstLine="709"/>
        <w:jc w:val="center"/>
        <w:rPr>
          <w:b/>
          <w:sz w:val="36"/>
          <w:szCs w:val="36"/>
        </w:rPr>
      </w:pPr>
      <w:r w:rsidRPr="00DB008E">
        <w:rPr>
          <w:b/>
          <w:sz w:val="36"/>
          <w:szCs w:val="36"/>
        </w:rPr>
        <w:t>МУК КДЦ  «Кратово»</w:t>
      </w:r>
    </w:p>
    <w:p w:rsidR="00DB008E" w:rsidRPr="00DB008E" w:rsidRDefault="00DB008E" w:rsidP="00DB008E">
      <w:pPr>
        <w:widowControl w:val="0"/>
        <w:autoSpaceDE w:val="0"/>
        <w:autoSpaceDN w:val="0"/>
        <w:adjustRightInd w:val="0"/>
        <w:ind w:firstLine="709"/>
        <w:jc w:val="center"/>
        <w:rPr>
          <w:b/>
          <w:sz w:val="36"/>
          <w:szCs w:val="36"/>
        </w:rPr>
      </w:pPr>
    </w:p>
    <w:p w:rsidR="00773935" w:rsidRPr="00A503FB" w:rsidRDefault="00773935" w:rsidP="00A503FB">
      <w:pPr>
        <w:ind w:firstLine="709"/>
        <w:jc w:val="both"/>
        <w:rPr>
          <w:sz w:val="28"/>
          <w:szCs w:val="28"/>
        </w:rPr>
      </w:pPr>
      <w:r w:rsidRPr="00A503FB">
        <w:rPr>
          <w:sz w:val="28"/>
          <w:szCs w:val="28"/>
        </w:rPr>
        <w:t xml:space="preserve"> В 2012 году на территории поселения осуществляли культурно-массовую работу пять </w:t>
      </w:r>
      <w:r w:rsidR="00DB008E">
        <w:rPr>
          <w:sz w:val="28"/>
          <w:szCs w:val="28"/>
        </w:rPr>
        <w:t>Домов культуры из шести</w:t>
      </w:r>
      <w:r w:rsidRPr="00A503FB">
        <w:rPr>
          <w:sz w:val="28"/>
          <w:szCs w:val="28"/>
        </w:rPr>
        <w:t xml:space="preserve">.  Весной 2013 года намечено торжественное открытие вновь отстроенного Дементьевского дома культуры, что, безусловно, является событием для жителей не только Дементьевского округа, но и всего городского поселения Кратово. </w:t>
      </w:r>
    </w:p>
    <w:p w:rsidR="00773935" w:rsidRPr="00A503FB" w:rsidRDefault="00773935" w:rsidP="00A503FB">
      <w:pPr>
        <w:ind w:firstLine="709"/>
        <w:jc w:val="both"/>
        <w:rPr>
          <w:b/>
          <w:sz w:val="28"/>
          <w:szCs w:val="28"/>
        </w:rPr>
      </w:pPr>
      <w:r w:rsidRPr="00A503FB">
        <w:rPr>
          <w:sz w:val="28"/>
          <w:szCs w:val="28"/>
        </w:rPr>
        <w:t>В пяти учреждениях культуры культурно-досугового центра «Кратово»   в  2012 г. проведено более 250-ти  мероприятий, которые посетило  около 12-титысяч человек</w:t>
      </w:r>
      <w:r w:rsidRPr="00A503FB">
        <w:rPr>
          <w:b/>
          <w:sz w:val="28"/>
          <w:szCs w:val="28"/>
        </w:rPr>
        <w:t>. ФОТО № 1-4</w:t>
      </w:r>
    </w:p>
    <w:p w:rsidR="00773935" w:rsidRPr="00A503FB" w:rsidRDefault="00773935" w:rsidP="00A503FB">
      <w:pPr>
        <w:ind w:firstLine="709"/>
        <w:jc w:val="both"/>
        <w:rPr>
          <w:sz w:val="28"/>
          <w:szCs w:val="28"/>
        </w:rPr>
      </w:pPr>
      <w:r w:rsidRPr="00A503FB">
        <w:rPr>
          <w:sz w:val="28"/>
          <w:szCs w:val="28"/>
        </w:rPr>
        <w:t>Этоновогодние и Рождественские  елки, Масленица, День Победы, День Крещения Руси, День людей старшего поколения, День матери, День инвалида, музыкальные фестивали, салоны, выставки изделий народного творчества, рисунка, поделок,спортивные зимние соревнования и летние семейные игры, шахматные, шашечные, теннисные турниры, конкурсы и др.</w:t>
      </w:r>
      <w:r w:rsidRPr="00A503FB">
        <w:rPr>
          <w:b/>
          <w:sz w:val="28"/>
          <w:szCs w:val="28"/>
        </w:rPr>
        <w:t>ФОТО № 5-13</w:t>
      </w:r>
    </w:p>
    <w:p w:rsidR="00773935" w:rsidRPr="00A503FB" w:rsidRDefault="00773935" w:rsidP="00A503FB">
      <w:pPr>
        <w:ind w:firstLine="709"/>
        <w:jc w:val="both"/>
        <w:rPr>
          <w:b/>
          <w:sz w:val="28"/>
          <w:szCs w:val="28"/>
        </w:rPr>
      </w:pPr>
      <w:r w:rsidRPr="00A503FB">
        <w:rPr>
          <w:sz w:val="28"/>
          <w:szCs w:val="28"/>
        </w:rPr>
        <w:t xml:space="preserve">В каждом Доме культуры работают кружки, клубы по интересам, в которых проводят досуг дети, молодежь, и люди старшего поколения. За 2012 год более 10 тыс. человек посетили наши Дома культуры на занятиях кружков, проводили досуг на вечерах отдыха, деревенских посиделках, занимались в спортивных кружках. </w:t>
      </w:r>
      <w:r w:rsidRPr="00A503FB">
        <w:rPr>
          <w:b/>
          <w:sz w:val="28"/>
          <w:szCs w:val="28"/>
        </w:rPr>
        <w:t>ФОТО № 14-18</w:t>
      </w:r>
    </w:p>
    <w:p w:rsidR="00773935" w:rsidRPr="00A503FB" w:rsidRDefault="00773935" w:rsidP="00A503FB">
      <w:pPr>
        <w:ind w:firstLine="709"/>
        <w:jc w:val="both"/>
        <w:rPr>
          <w:sz w:val="28"/>
          <w:szCs w:val="28"/>
        </w:rPr>
      </w:pPr>
      <w:r w:rsidRPr="00A503FB">
        <w:rPr>
          <w:sz w:val="28"/>
          <w:szCs w:val="28"/>
        </w:rPr>
        <w:t xml:space="preserve">Праздник Рождества  8 января на берегу Кратовского озера открыл череду зимних праздничных гуляний. Праздник прошел по всех деревнях </w:t>
      </w:r>
      <w:r w:rsidRPr="00A503FB">
        <w:rPr>
          <w:sz w:val="28"/>
          <w:szCs w:val="28"/>
        </w:rPr>
        <w:lastRenderedPageBreak/>
        <w:t xml:space="preserve">городского поселения Кратово.  Весело водили хороводы и пели песни на Широкую Масленицу. </w:t>
      </w:r>
      <w:r w:rsidRPr="00A503FB">
        <w:rPr>
          <w:b/>
          <w:sz w:val="28"/>
          <w:szCs w:val="28"/>
        </w:rPr>
        <w:t>ФОТО № 19-21</w:t>
      </w:r>
    </w:p>
    <w:p w:rsidR="00773935" w:rsidRPr="00A503FB" w:rsidRDefault="00773935" w:rsidP="00A503FB">
      <w:pPr>
        <w:ind w:firstLine="709"/>
        <w:jc w:val="both"/>
        <w:rPr>
          <w:b/>
          <w:sz w:val="28"/>
          <w:szCs w:val="28"/>
        </w:rPr>
      </w:pPr>
      <w:r w:rsidRPr="00A503FB">
        <w:rPr>
          <w:sz w:val="28"/>
          <w:szCs w:val="28"/>
        </w:rPr>
        <w:t xml:space="preserve">28 июля участницы художественной самодеятельности КДЦ "Кратово" Анна Пащенко и Любовь Агафонова приняли участие в районном конкурсе творческой молодежи "Река радости" и завоевали призовые места А. Пащенко - диплом 1 степени, Л. Агафонова - диплом 2 степени. </w:t>
      </w:r>
      <w:r w:rsidRPr="00A503FB">
        <w:rPr>
          <w:b/>
          <w:sz w:val="28"/>
          <w:szCs w:val="28"/>
        </w:rPr>
        <w:t>ФОТО № 22-24</w:t>
      </w:r>
    </w:p>
    <w:p w:rsidR="00773935" w:rsidRPr="00A503FB" w:rsidRDefault="00773935" w:rsidP="00A503FB">
      <w:pPr>
        <w:ind w:firstLine="709"/>
        <w:jc w:val="both"/>
        <w:rPr>
          <w:sz w:val="28"/>
          <w:szCs w:val="28"/>
        </w:rPr>
      </w:pPr>
      <w:r w:rsidRPr="00A503FB">
        <w:rPr>
          <w:sz w:val="28"/>
          <w:szCs w:val="28"/>
        </w:rPr>
        <w:t xml:space="preserve">В День Крещения Руси , 28 июля,   для зрителей была представлена программа "Круг светлый дней", которая ознакомила с годовым циклом праздников Господних, с жизнью славянских народов дохристианского и христианского периодов, с демонстрацией процесса производства средневековых предметов быта и культуры. </w:t>
      </w:r>
      <w:r w:rsidRPr="00A503FB">
        <w:rPr>
          <w:b/>
          <w:sz w:val="28"/>
          <w:szCs w:val="28"/>
        </w:rPr>
        <w:t>ФОТО № 25-28</w:t>
      </w:r>
    </w:p>
    <w:p w:rsidR="00773935" w:rsidRDefault="00773935" w:rsidP="00A503FB">
      <w:pPr>
        <w:ind w:firstLine="709"/>
        <w:jc w:val="both"/>
        <w:rPr>
          <w:b/>
          <w:sz w:val="28"/>
          <w:szCs w:val="28"/>
          <w:lang w:val="en-US"/>
        </w:rPr>
      </w:pPr>
      <w:r w:rsidRPr="00A503FB">
        <w:rPr>
          <w:sz w:val="28"/>
          <w:szCs w:val="28"/>
        </w:rPr>
        <w:t xml:space="preserve">Совместно с Центром семейного досуга и развития детей "Ковчег" проведены День инвалида 4 декабря, Новогодние праздники для детей. </w:t>
      </w:r>
      <w:r w:rsidRPr="00A503FB">
        <w:rPr>
          <w:b/>
          <w:sz w:val="28"/>
          <w:szCs w:val="28"/>
        </w:rPr>
        <w:t>ФОТО № 29-32.</w:t>
      </w:r>
    </w:p>
    <w:p w:rsidR="00927827" w:rsidRDefault="00927827" w:rsidP="00A503FB">
      <w:pPr>
        <w:ind w:firstLine="709"/>
        <w:jc w:val="both"/>
        <w:rPr>
          <w:b/>
          <w:sz w:val="28"/>
          <w:szCs w:val="28"/>
          <w:lang w:val="en-US"/>
        </w:rPr>
      </w:pPr>
    </w:p>
    <w:p w:rsidR="00927827" w:rsidRDefault="00927827" w:rsidP="00A503FB">
      <w:pPr>
        <w:ind w:firstLine="709"/>
        <w:jc w:val="both"/>
        <w:rPr>
          <w:b/>
          <w:sz w:val="28"/>
          <w:szCs w:val="28"/>
          <w:lang w:val="en-US"/>
        </w:rPr>
      </w:pPr>
    </w:p>
    <w:p w:rsidR="00927827" w:rsidRDefault="00927827" w:rsidP="00A503FB">
      <w:pPr>
        <w:ind w:firstLine="709"/>
        <w:jc w:val="both"/>
        <w:rPr>
          <w:b/>
          <w:sz w:val="28"/>
          <w:szCs w:val="28"/>
          <w:lang w:val="en-US"/>
        </w:rPr>
      </w:pPr>
    </w:p>
    <w:p w:rsidR="00927827" w:rsidRPr="00927827" w:rsidRDefault="00927827" w:rsidP="00A503FB">
      <w:pPr>
        <w:ind w:firstLine="709"/>
        <w:jc w:val="both"/>
        <w:rPr>
          <w:b/>
          <w:sz w:val="28"/>
          <w:szCs w:val="28"/>
          <w:lang w:val="en-US"/>
        </w:rPr>
      </w:pPr>
    </w:p>
    <w:p w:rsidR="00DA710A" w:rsidRPr="00DA710A" w:rsidRDefault="00DA710A" w:rsidP="00A503FB">
      <w:pPr>
        <w:ind w:firstLine="709"/>
        <w:jc w:val="both"/>
        <w:rPr>
          <w:sz w:val="28"/>
          <w:szCs w:val="28"/>
        </w:rPr>
      </w:pPr>
      <w:r>
        <w:rPr>
          <w:sz w:val="28"/>
          <w:szCs w:val="28"/>
        </w:rPr>
        <w:t>Однако с наличием решенн</w:t>
      </w:r>
      <w:r w:rsidR="00927827">
        <w:rPr>
          <w:sz w:val="28"/>
          <w:szCs w:val="28"/>
        </w:rPr>
        <w:t>ых вопросов</w:t>
      </w:r>
      <w:r>
        <w:rPr>
          <w:sz w:val="28"/>
          <w:szCs w:val="28"/>
        </w:rPr>
        <w:t>, присутствует  и часть проблем которые необходимо решать в этом году</w:t>
      </w:r>
    </w:p>
    <w:p w:rsidR="00A503FB" w:rsidRPr="00A503FB" w:rsidRDefault="00A503FB" w:rsidP="00A503FB">
      <w:pPr>
        <w:ind w:firstLine="709"/>
        <w:jc w:val="both"/>
        <w:rPr>
          <w:sz w:val="28"/>
          <w:szCs w:val="28"/>
        </w:rPr>
      </w:pPr>
      <w:r w:rsidRPr="00A503FB">
        <w:rPr>
          <w:sz w:val="28"/>
          <w:szCs w:val="28"/>
        </w:rPr>
        <w:t>По прежнему не решен вопрос вы</w:t>
      </w:r>
      <w:r w:rsidR="00DB008E">
        <w:rPr>
          <w:sz w:val="28"/>
          <w:szCs w:val="28"/>
        </w:rPr>
        <w:t>воза мусора от частного сектора</w:t>
      </w:r>
      <w:r w:rsidRPr="00A503FB">
        <w:rPr>
          <w:sz w:val="28"/>
          <w:szCs w:val="28"/>
        </w:rPr>
        <w:t>. Заключены договора</w:t>
      </w:r>
      <w:r w:rsidR="00DB008E">
        <w:rPr>
          <w:sz w:val="28"/>
          <w:szCs w:val="28"/>
        </w:rPr>
        <w:t xml:space="preserve"> с 10-15 % жителей г.п. Кратово</w:t>
      </w:r>
      <w:r w:rsidRPr="00A503FB">
        <w:rPr>
          <w:sz w:val="28"/>
          <w:szCs w:val="28"/>
        </w:rPr>
        <w:t>. На наши бункерные площадки завозится мусор из д</w:t>
      </w:r>
      <w:r w:rsidR="00DB008E">
        <w:rPr>
          <w:sz w:val="28"/>
          <w:szCs w:val="28"/>
        </w:rPr>
        <w:t>ругих муниципальных образований</w:t>
      </w:r>
      <w:r w:rsidRPr="00A503FB">
        <w:rPr>
          <w:sz w:val="28"/>
          <w:szCs w:val="28"/>
        </w:rPr>
        <w:t>, т.к. там такие</w:t>
      </w:r>
      <w:r w:rsidR="00DB008E">
        <w:rPr>
          <w:sz w:val="28"/>
          <w:szCs w:val="28"/>
        </w:rPr>
        <w:t xml:space="preserve"> площадки закрыты. В этой связи</w:t>
      </w:r>
      <w:r w:rsidRPr="00A503FB">
        <w:rPr>
          <w:sz w:val="28"/>
          <w:szCs w:val="28"/>
        </w:rPr>
        <w:t>, для должного поддержания территории расходуются практически все средства  полученные сверхбюджета.</w:t>
      </w:r>
      <w:r w:rsidR="00DA710A">
        <w:rPr>
          <w:sz w:val="28"/>
          <w:szCs w:val="28"/>
        </w:rPr>
        <w:t xml:space="preserve"> В Мособлдуме  рассматривается законопроект , предусматривающий ответственность за незаключение договора на вывоз мусора от частного сектора.</w:t>
      </w:r>
    </w:p>
    <w:p w:rsidR="00A503FB" w:rsidRPr="00A503FB" w:rsidRDefault="00A503FB" w:rsidP="00A503FB">
      <w:pPr>
        <w:ind w:firstLine="709"/>
        <w:jc w:val="both"/>
        <w:rPr>
          <w:sz w:val="28"/>
          <w:szCs w:val="28"/>
        </w:rPr>
      </w:pPr>
      <w:r w:rsidRPr="00A503FB">
        <w:rPr>
          <w:sz w:val="28"/>
          <w:szCs w:val="28"/>
        </w:rPr>
        <w:t>Одним из вопросов требующих решения – это регистрация права собственности  на имущество переданно</w:t>
      </w:r>
      <w:r w:rsidR="00DB008E">
        <w:rPr>
          <w:sz w:val="28"/>
          <w:szCs w:val="28"/>
        </w:rPr>
        <w:t>е  муниципальным органам власти</w:t>
      </w:r>
      <w:r w:rsidRPr="00A503FB">
        <w:rPr>
          <w:sz w:val="28"/>
          <w:szCs w:val="28"/>
        </w:rPr>
        <w:t>, на основании  ФЗ №106 М.О. Проведена большая ра</w:t>
      </w:r>
      <w:r w:rsidR="00DB008E">
        <w:rPr>
          <w:sz w:val="28"/>
          <w:szCs w:val="28"/>
        </w:rPr>
        <w:t>бота и часть имущества (дороги</w:t>
      </w:r>
      <w:r w:rsidRPr="00A503FB">
        <w:rPr>
          <w:sz w:val="28"/>
          <w:szCs w:val="28"/>
        </w:rPr>
        <w:t xml:space="preserve">, линии ул.освещения)  зарегистрированы  и помещены в казну. </w:t>
      </w:r>
      <w:r w:rsidR="00DB008E">
        <w:rPr>
          <w:sz w:val="28"/>
          <w:szCs w:val="28"/>
        </w:rPr>
        <w:t>Однако вновь принятые изменения, вместо тех. паспорта БТИ</w:t>
      </w:r>
      <w:r w:rsidRPr="00A503FB">
        <w:rPr>
          <w:sz w:val="28"/>
          <w:szCs w:val="28"/>
        </w:rPr>
        <w:t>, требуют обязательное наличие технического плана, который изготавливается  кадастровой палатой  с проведением  геодезических работ,  нанесение на плане опорных точек и др</w:t>
      </w:r>
      <w:r w:rsidR="00DB008E">
        <w:rPr>
          <w:sz w:val="28"/>
          <w:szCs w:val="28"/>
        </w:rPr>
        <w:t xml:space="preserve">. Цена таких работ </w:t>
      </w:r>
      <w:r w:rsidRPr="00A503FB">
        <w:rPr>
          <w:sz w:val="28"/>
          <w:szCs w:val="28"/>
        </w:rPr>
        <w:t>, без технической инвентаризации составляет 73.000 руб</w:t>
      </w:r>
      <w:r w:rsidR="00DB008E">
        <w:rPr>
          <w:sz w:val="28"/>
          <w:szCs w:val="28"/>
        </w:rPr>
        <w:t>.</w:t>
      </w:r>
      <w:r w:rsidRPr="00A503FB">
        <w:rPr>
          <w:sz w:val="28"/>
          <w:szCs w:val="28"/>
        </w:rPr>
        <w:t xml:space="preserve"> за 1 км . линии ул. Освещения . Учитывая протяженность наших сетей , а это более 200 км , провести из бюджета оплату невозможно. Нужны или льготы или внесение новых поправок.</w:t>
      </w:r>
      <w:r w:rsidR="00FA0A23">
        <w:rPr>
          <w:sz w:val="28"/>
          <w:szCs w:val="28"/>
        </w:rPr>
        <w:t xml:space="preserve"> Здесь нам нужна помощь наших депутатов облдумы с предложением к рассмотрению такой инициативы.</w:t>
      </w:r>
    </w:p>
    <w:p w:rsidR="00A503FB" w:rsidRPr="00A503FB" w:rsidRDefault="00A503FB" w:rsidP="00A503FB">
      <w:pPr>
        <w:ind w:firstLine="709"/>
        <w:jc w:val="both"/>
        <w:rPr>
          <w:sz w:val="28"/>
          <w:szCs w:val="28"/>
        </w:rPr>
      </w:pPr>
      <w:r w:rsidRPr="00A503FB">
        <w:rPr>
          <w:sz w:val="28"/>
          <w:szCs w:val="28"/>
        </w:rPr>
        <w:t xml:space="preserve">На территориях кооперативов и в поселковой черте проводятся работы по самовольной установке ворот, с целью ограничения въезда автотранспорта на прилегающие  улицы. </w:t>
      </w:r>
      <w:r w:rsidR="00FA0A23">
        <w:rPr>
          <w:sz w:val="28"/>
          <w:szCs w:val="28"/>
        </w:rPr>
        <w:t xml:space="preserve"> Официальная причина проведения работ – большое количество иногородних лиц , на улицах , вследствии чего увеличивается количество краж и противоправных действий.</w:t>
      </w:r>
      <w:r w:rsidRPr="00A503FB">
        <w:rPr>
          <w:sz w:val="28"/>
          <w:szCs w:val="28"/>
        </w:rPr>
        <w:t xml:space="preserve"> Напом</w:t>
      </w:r>
      <w:r w:rsidR="00DB008E">
        <w:rPr>
          <w:sz w:val="28"/>
          <w:szCs w:val="28"/>
        </w:rPr>
        <w:t>ню, что все дороги</w:t>
      </w:r>
      <w:r w:rsidRPr="00A503FB">
        <w:rPr>
          <w:sz w:val="28"/>
          <w:szCs w:val="28"/>
        </w:rPr>
        <w:t xml:space="preserve">, на </w:t>
      </w:r>
      <w:r w:rsidRPr="00A503FB">
        <w:rPr>
          <w:sz w:val="28"/>
          <w:szCs w:val="28"/>
        </w:rPr>
        <w:lastRenderedPageBreak/>
        <w:t xml:space="preserve">основании  Закона №106 М.О. являются  муниципальной собственностью и все действия кооперативов и частных лиц  по ограничению </w:t>
      </w:r>
      <w:r w:rsidR="00DB008E">
        <w:rPr>
          <w:sz w:val="28"/>
          <w:szCs w:val="28"/>
        </w:rPr>
        <w:t>пользования дорогами  незаконны. Обслуживание  дорог</w:t>
      </w:r>
      <w:r w:rsidRPr="00A503FB">
        <w:rPr>
          <w:sz w:val="28"/>
          <w:szCs w:val="28"/>
        </w:rPr>
        <w:t>, проезд и</w:t>
      </w:r>
      <w:r w:rsidR="00DB008E">
        <w:rPr>
          <w:sz w:val="28"/>
          <w:szCs w:val="28"/>
        </w:rPr>
        <w:t>нженерных служб, скорой помощи</w:t>
      </w:r>
      <w:r w:rsidRPr="00A503FB">
        <w:rPr>
          <w:sz w:val="28"/>
          <w:szCs w:val="28"/>
        </w:rPr>
        <w:t>, полиции  должен быть без ограничений. Администрацией п.Кратово</w:t>
      </w:r>
      <w:r w:rsidR="00DB008E">
        <w:rPr>
          <w:sz w:val="28"/>
          <w:szCs w:val="28"/>
        </w:rPr>
        <w:t>направлено письмо в прокуратуру</w:t>
      </w:r>
      <w:r w:rsidRPr="00A503FB">
        <w:rPr>
          <w:sz w:val="28"/>
          <w:szCs w:val="28"/>
        </w:rPr>
        <w:t>, о проведении проверки по данному вопросу.</w:t>
      </w:r>
    </w:p>
    <w:p w:rsidR="00A503FB" w:rsidRPr="00A503FB" w:rsidRDefault="00A503FB" w:rsidP="00A503FB">
      <w:pPr>
        <w:ind w:firstLine="709"/>
        <w:jc w:val="both"/>
        <w:rPr>
          <w:sz w:val="28"/>
          <w:szCs w:val="28"/>
        </w:rPr>
      </w:pPr>
      <w:r w:rsidRPr="00A503FB">
        <w:rPr>
          <w:sz w:val="28"/>
          <w:szCs w:val="28"/>
        </w:rPr>
        <w:t>В 2012 году проводилась работа по выявлению многоквартирных домов на участках  не предназначенных для этих целей. Информация по выявленным объектам передана в П</w:t>
      </w:r>
      <w:r w:rsidR="00DB008E">
        <w:rPr>
          <w:sz w:val="28"/>
          <w:szCs w:val="28"/>
        </w:rPr>
        <w:t>равительство Московской области. Думаю</w:t>
      </w:r>
      <w:r w:rsidRPr="00A503FB">
        <w:rPr>
          <w:sz w:val="28"/>
          <w:szCs w:val="28"/>
        </w:rPr>
        <w:t>, что по  таким  домам, будут  приняты судебные решения. Однако вызывает обеспокоенность их исполнения. Например существует решение о сносе доме №28 по ул</w:t>
      </w:r>
      <w:r w:rsidR="00DB008E">
        <w:rPr>
          <w:sz w:val="28"/>
          <w:szCs w:val="28"/>
        </w:rPr>
        <w:t>.</w:t>
      </w:r>
      <w:r w:rsidRPr="00A503FB">
        <w:rPr>
          <w:sz w:val="28"/>
          <w:szCs w:val="28"/>
        </w:rPr>
        <w:t xml:space="preserve">  Б .Московская , но решение уже более года не исполнено.</w:t>
      </w:r>
    </w:p>
    <w:p w:rsidR="00A503FB" w:rsidRPr="00A503FB" w:rsidRDefault="00A503FB" w:rsidP="00A503FB">
      <w:pPr>
        <w:ind w:firstLine="709"/>
        <w:jc w:val="both"/>
        <w:rPr>
          <w:sz w:val="28"/>
          <w:szCs w:val="28"/>
        </w:rPr>
      </w:pPr>
      <w:r w:rsidRPr="00A503FB">
        <w:rPr>
          <w:sz w:val="28"/>
          <w:szCs w:val="28"/>
        </w:rPr>
        <w:t>Уже более 4 месяцев не работает школа в д.Хрипань.</w:t>
      </w:r>
      <w:r w:rsidR="00DB008E">
        <w:rPr>
          <w:sz w:val="28"/>
          <w:szCs w:val="28"/>
        </w:rPr>
        <w:t xml:space="preserve">  производится оплата персонала</w:t>
      </w:r>
      <w:r w:rsidRPr="00A503FB">
        <w:rPr>
          <w:sz w:val="28"/>
          <w:szCs w:val="28"/>
        </w:rPr>
        <w:t>, сторожа,газоопер</w:t>
      </w:r>
      <w:r w:rsidR="00DB008E">
        <w:rPr>
          <w:sz w:val="28"/>
          <w:szCs w:val="28"/>
        </w:rPr>
        <w:t>аторы и т.д. Считаю необходимым</w:t>
      </w:r>
      <w:r w:rsidRPr="00A503FB">
        <w:rPr>
          <w:sz w:val="28"/>
          <w:szCs w:val="28"/>
        </w:rPr>
        <w:t>, передать здание в муниципальную собственность с  целью размещения  в нем -  ФАП, клуба д.Хрипань , детского центра . Прошу Главу Района рассмотреть данное предложение , для  сохранения  здания и его работы при организации досуговой деятельности и услуг.</w:t>
      </w:r>
    </w:p>
    <w:p w:rsidR="00A503FB" w:rsidRPr="00A503FB" w:rsidRDefault="00A503FB" w:rsidP="00A503FB">
      <w:pPr>
        <w:ind w:firstLine="709"/>
        <w:jc w:val="both"/>
        <w:rPr>
          <w:sz w:val="28"/>
          <w:szCs w:val="28"/>
        </w:rPr>
      </w:pPr>
      <w:r w:rsidRPr="00A503FB">
        <w:rPr>
          <w:sz w:val="28"/>
          <w:szCs w:val="28"/>
        </w:rPr>
        <w:t>Много на</w:t>
      </w:r>
      <w:r w:rsidR="00DB008E">
        <w:rPr>
          <w:sz w:val="28"/>
          <w:szCs w:val="28"/>
        </w:rPr>
        <w:t>реканий от жителей г.п. Кратово</w:t>
      </w:r>
      <w:r w:rsidRPr="00A503FB">
        <w:rPr>
          <w:sz w:val="28"/>
          <w:szCs w:val="28"/>
        </w:rPr>
        <w:t xml:space="preserve">, на работу  </w:t>
      </w:r>
      <w:r w:rsidR="00DB008E">
        <w:rPr>
          <w:sz w:val="28"/>
          <w:szCs w:val="28"/>
        </w:rPr>
        <w:t>Ильинской Управляющей  компании</w:t>
      </w:r>
      <w:r w:rsidRPr="00A503FB">
        <w:rPr>
          <w:sz w:val="28"/>
          <w:szCs w:val="28"/>
        </w:rPr>
        <w:t>. Даж</w:t>
      </w:r>
      <w:r w:rsidR="00DB008E">
        <w:rPr>
          <w:sz w:val="28"/>
          <w:szCs w:val="28"/>
        </w:rPr>
        <w:t>е те, несложные работы</w:t>
      </w:r>
      <w:r w:rsidRPr="00A503FB">
        <w:rPr>
          <w:sz w:val="28"/>
          <w:szCs w:val="28"/>
        </w:rPr>
        <w:t>, которые  должны быть выполнены  в рамках обязанност</w:t>
      </w:r>
      <w:r w:rsidR="00DB008E">
        <w:rPr>
          <w:sz w:val="28"/>
          <w:szCs w:val="28"/>
        </w:rPr>
        <w:t>ей, по содержанию жилого фонда - не выполнены</w:t>
      </w:r>
      <w:r w:rsidRPr="00A503FB">
        <w:rPr>
          <w:sz w:val="28"/>
          <w:szCs w:val="28"/>
        </w:rPr>
        <w:t>. Содержание домов производится неудовлетворительно. Это же заключение мы получили по результатам проверки правительства М.О.</w:t>
      </w:r>
      <w:r w:rsidR="00FA0A23">
        <w:rPr>
          <w:sz w:val="28"/>
          <w:szCs w:val="28"/>
        </w:rPr>
        <w:t xml:space="preserve"> Прошу руководство компании выполнить обещания данные на встрече с жителями в Администрации поселка. Надеюсь , что при взаимном уважении и сотрудничестве с жителями ,руководителями служб и ведомств, мы решим многое – хотя и не все . Но это и будет стимулом поступательного движения в нашей работе . Тем более в сентябре этого года ,население Московской области будет выбирать губернатора. Спасибо за внимание.</w:t>
      </w:r>
      <w:bookmarkStart w:id="0" w:name="_GoBack"/>
      <w:bookmarkEnd w:id="0"/>
    </w:p>
    <w:p w:rsidR="00773935" w:rsidRPr="00A503FB" w:rsidRDefault="00773935" w:rsidP="00A503FB">
      <w:pPr>
        <w:ind w:firstLine="709"/>
        <w:jc w:val="both"/>
        <w:rPr>
          <w:b/>
          <w:sz w:val="28"/>
          <w:szCs w:val="28"/>
        </w:rPr>
      </w:pPr>
    </w:p>
    <w:sectPr w:rsidR="00773935" w:rsidRPr="00A503FB" w:rsidSect="000471BB">
      <w:footerReference w:type="default" r:id="rId31"/>
      <w:pgSz w:w="11906" w:h="16838"/>
      <w:pgMar w:top="1134" w:right="566" w:bottom="1134" w:left="1701" w:header="709" w:footer="26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355C" w:rsidRDefault="00EF355C" w:rsidP="001E5419">
      <w:r>
        <w:separator/>
      </w:r>
    </w:p>
  </w:endnote>
  <w:endnote w:type="continuationSeparator" w:id="1">
    <w:p w:rsidR="00EF355C" w:rsidRDefault="00EF355C" w:rsidP="001E54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3469"/>
      <w:docPartObj>
        <w:docPartGallery w:val="Page Numbers (Bottom of Page)"/>
        <w:docPartUnique/>
      </w:docPartObj>
    </w:sdtPr>
    <w:sdtContent>
      <w:p w:rsidR="000471BB" w:rsidRDefault="0053406B">
        <w:pPr>
          <w:pStyle w:val="a9"/>
          <w:jc w:val="right"/>
        </w:pPr>
        <w:fldSimple w:instr=" PAGE   \* MERGEFORMAT ">
          <w:r w:rsidR="00927827">
            <w:rPr>
              <w:noProof/>
            </w:rPr>
            <w:t>29</w:t>
          </w:r>
        </w:fldSimple>
      </w:p>
    </w:sdtContent>
  </w:sdt>
  <w:p w:rsidR="000471BB" w:rsidRDefault="000471B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355C" w:rsidRDefault="00EF355C" w:rsidP="001E5419">
      <w:r>
        <w:separator/>
      </w:r>
    </w:p>
  </w:footnote>
  <w:footnote w:type="continuationSeparator" w:id="1">
    <w:p w:rsidR="00EF355C" w:rsidRDefault="00EF355C" w:rsidP="001E54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16574"/>
    <w:multiLevelType w:val="hybridMultilevel"/>
    <w:tmpl w:val="FC66678E"/>
    <w:lvl w:ilvl="0" w:tplc="7882AA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306C6D28"/>
    <w:multiLevelType w:val="hybridMultilevel"/>
    <w:tmpl w:val="9CF036B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33BF53DA"/>
    <w:multiLevelType w:val="hybridMultilevel"/>
    <w:tmpl w:val="D40C6CAA"/>
    <w:lvl w:ilvl="0" w:tplc="B35EA65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44FA7689"/>
    <w:multiLevelType w:val="hybridMultilevel"/>
    <w:tmpl w:val="275692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76EE65EA"/>
    <w:multiLevelType w:val="hybridMultilevel"/>
    <w:tmpl w:val="07AA6E9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B5EE2"/>
    <w:rsid w:val="00005926"/>
    <w:rsid w:val="00016710"/>
    <w:rsid w:val="00042A05"/>
    <w:rsid w:val="000471BB"/>
    <w:rsid w:val="000906CD"/>
    <w:rsid w:val="000C3CC3"/>
    <w:rsid w:val="000E2130"/>
    <w:rsid w:val="001A074F"/>
    <w:rsid w:val="001C1A19"/>
    <w:rsid w:val="001D2B77"/>
    <w:rsid w:val="001E5419"/>
    <w:rsid w:val="00356565"/>
    <w:rsid w:val="003731A6"/>
    <w:rsid w:val="004C26F4"/>
    <w:rsid w:val="005171D4"/>
    <w:rsid w:val="0053406B"/>
    <w:rsid w:val="005722B6"/>
    <w:rsid w:val="00694E3A"/>
    <w:rsid w:val="006D0BAB"/>
    <w:rsid w:val="006E5A80"/>
    <w:rsid w:val="00773935"/>
    <w:rsid w:val="007A2A40"/>
    <w:rsid w:val="00927827"/>
    <w:rsid w:val="00937079"/>
    <w:rsid w:val="009B2F5F"/>
    <w:rsid w:val="00A503FB"/>
    <w:rsid w:val="00B42486"/>
    <w:rsid w:val="00BF1556"/>
    <w:rsid w:val="00CE66E5"/>
    <w:rsid w:val="00D677BB"/>
    <w:rsid w:val="00DA710A"/>
    <w:rsid w:val="00DB008E"/>
    <w:rsid w:val="00E068EA"/>
    <w:rsid w:val="00EA360B"/>
    <w:rsid w:val="00EE5779"/>
    <w:rsid w:val="00EF355C"/>
    <w:rsid w:val="00EF5769"/>
    <w:rsid w:val="00FA0A23"/>
    <w:rsid w:val="00FB5E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5EE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1A19"/>
    <w:pPr>
      <w:spacing w:after="200" w:line="276" w:lineRule="auto"/>
      <w:ind w:left="720"/>
      <w:contextualSpacing/>
    </w:pPr>
    <w:rPr>
      <w:rFonts w:asciiTheme="minorHAnsi" w:eastAsiaTheme="minorHAnsi" w:hAnsiTheme="minorHAnsi" w:cstheme="minorBidi"/>
      <w:sz w:val="22"/>
      <w:szCs w:val="22"/>
      <w:lang w:eastAsia="en-US"/>
    </w:rPr>
  </w:style>
  <w:style w:type="paragraph" w:styleId="a4">
    <w:name w:val="No Spacing"/>
    <w:uiPriority w:val="1"/>
    <w:qFormat/>
    <w:rsid w:val="001C1A19"/>
    <w:pPr>
      <w:spacing w:after="0" w:line="240" w:lineRule="auto"/>
    </w:pPr>
  </w:style>
  <w:style w:type="paragraph" w:styleId="a5">
    <w:name w:val="Balloon Text"/>
    <w:basedOn w:val="a"/>
    <w:link w:val="a6"/>
    <w:uiPriority w:val="99"/>
    <w:semiHidden/>
    <w:unhideWhenUsed/>
    <w:rsid w:val="001E5419"/>
    <w:rPr>
      <w:rFonts w:ascii="Tahoma" w:hAnsi="Tahoma" w:cs="Tahoma"/>
      <w:sz w:val="16"/>
      <w:szCs w:val="16"/>
    </w:rPr>
  </w:style>
  <w:style w:type="character" w:customStyle="1" w:styleId="a6">
    <w:name w:val="Текст выноски Знак"/>
    <w:basedOn w:val="a0"/>
    <w:link w:val="a5"/>
    <w:uiPriority w:val="99"/>
    <w:semiHidden/>
    <w:rsid w:val="001E5419"/>
    <w:rPr>
      <w:rFonts w:ascii="Tahoma" w:eastAsia="Times New Roman" w:hAnsi="Tahoma" w:cs="Tahoma"/>
      <w:sz w:val="16"/>
      <w:szCs w:val="16"/>
      <w:lang w:eastAsia="ru-RU"/>
    </w:rPr>
  </w:style>
  <w:style w:type="paragraph" w:styleId="a7">
    <w:name w:val="header"/>
    <w:basedOn w:val="a"/>
    <w:link w:val="a8"/>
    <w:uiPriority w:val="99"/>
    <w:semiHidden/>
    <w:unhideWhenUsed/>
    <w:rsid w:val="001E5419"/>
    <w:pPr>
      <w:tabs>
        <w:tab w:val="center" w:pos="4677"/>
        <w:tab w:val="right" w:pos="9355"/>
      </w:tabs>
    </w:pPr>
  </w:style>
  <w:style w:type="character" w:customStyle="1" w:styleId="a8">
    <w:name w:val="Верхний колонтитул Знак"/>
    <w:basedOn w:val="a0"/>
    <w:link w:val="a7"/>
    <w:uiPriority w:val="99"/>
    <w:semiHidden/>
    <w:rsid w:val="001E5419"/>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E5419"/>
    <w:pPr>
      <w:tabs>
        <w:tab w:val="center" w:pos="4677"/>
        <w:tab w:val="right" w:pos="9355"/>
      </w:tabs>
    </w:pPr>
  </w:style>
  <w:style w:type="character" w:customStyle="1" w:styleId="aa">
    <w:name w:val="Нижний колонтитул Знак"/>
    <w:basedOn w:val="a0"/>
    <w:link w:val="a9"/>
    <w:uiPriority w:val="99"/>
    <w:rsid w:val="001E5419"/>
    <w:rPr>
      <w:rFonts w:ascii="Times New Roman" w:eastAsia="Times New Roman" w:hAnsi="Times New Roman" w:cs="Times New Roman"/>
      <w:sz w:val="24"/>
      <w:szCs w:val="24"/>
      <w:lang w:eastAsia="ru-RU"/>
    </w:rPr>
  </w:style>
  <w:style w:type="character" w:styleId="ab">
    <w:name w:val="Hyperlink"/>
    <w:basedOn w:val="a0"/>
    <w:rsid w:val="001E5419"/>
    <w:rPr>
      <w:color w:val="0000FF"/>
      <w:u w:val="single"/>
    </w:rPr>
  </w:style>
  <w:style w:type="paragraph" w:styleId="ac">
    <w:name w:val="Body Text"/>
    <w:basedOn w:val="a"/>
    <w:link w:val="ad"/>
    <w:rsid w:val="001E5419"/>
    <w:rPr>
      <w:sz w:val="32"/>
      <w:szCs w:val="20"/>
    </w:rPr>
  </w:style>
  <w:style w:type="character" w:customStyle="1" w:styleId="ad">
    <w:name w:val="Основной текст Знак"/>
    <w:basedOn w:val="a0"/>
    <w:link w:val="ac"/>
    <w:rsid w:val="001E5419"/>
    <w:rPr>
      <w:rFonts w:ascii="Times New Roman" w:eastAsia="Times New Roman" w:hAnsi="Times New Roman" w:cs="Times New Roman"/>
      <w:sz w:val="32"/>
      <w:szCs w:val="20"/>
      <w:lang w:eastAsia="ru-RU"/>
    </w:rPr>
  </w:style>
  <w:style w:type="paragraph" w:styleId="ae">
    <w:name w:val="caption"/>
    <w:basedOn w:val="a"/>
    <w:next w:val="a"/>
    <w:uiPriority w:val="35"/>
    <w:unhideWhenUsed/>
    <w:qFormat/>
    <w:rsid w:val="00694E3A"/>
    <w:pPr>
      <w:spacing w:after="200"/>
    </w:pPr>
    <w:rPr>
      <w:b/>
      <w:bCs/>
      <w:color w:val="4F81BD" w:themeColor="accent1"/>
      <w:sz w:val="18"/>
      <w:szCs w:val="18"/>
    </w:rPr>
  </w:style>
  <w:style w:type="character" w:customStyle="1" w:styleId="postbody1">
    <w:name w:val="postbody1"/>
    <w:basedOn w:val="a0"/>
    <w:rsid w:val="00BF1556"/>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hyperlink" Target="http://www.kratovo.net" TargetMode="External"/><Relationship Id="rId3" Type="http://schemas.openxmlformats.org/officeDocument/2006/relationships/styles" Target="styles.xml"/><Relationship Id="rId21" Type="http://schemas.openxmlformats.org/officeDocument/2006/relationships/chart" Target="charts/chart8.xm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chart" Target="charts/chart1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hyperlink" Target="http://www.torgi.gov.ru" TargetMode="External"/><Relationship Id="rId29"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4.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10.xml"/><Relationship Id="rId28" Type="http://schemas.openxmlformats.org/officeDocument/2006/relationships/chart" Target="charts/chart12.xml"/><Relationship Id="rId10" Type="http://schemas.openxmlformats.org/officeDocument/2006/relationships/image" Target="media/image3.emf"/><Relationship Id="rId19" Type="http://schemas.openxmlformats.org/officeDocument/2006/relationships/hyperlink" Target="http://www.kratovo.net"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www.fgis.minregion.ru" TargetMode="External"/><Relationship Id="rId22" Type="http://schemas.openxmlformats.org/officeDocument/2006/relationships/chart" Target="charts/chart9.xml"/><Relationship Id="rId27" Type="http://schemas.openxmlformats.org/officeDocument/2006/relationships/image" Target="media/image5.jpeg"/><Relationship Id="rId30" Type="http://schemas.openxmlformats.org/officeDocument/2006/relationships/chart" Target="charts/chart14.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Office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_____Microsoft_Office_Excel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_____Microsoft_Office_Excel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_____Microsoft_Office_Excel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_____Microsoft_Office_Excel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_____Microsoft_Office_Excel1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4"/>
  <c:chart>
    <c:title>
      <c:tx>
        <c:rich>
          <a:bodyPr/>
          <a:lstStyle/>
          <a:p>
            <a:pPr>
              <a:defRPr/>
            </a:pPr>
            <a:r>
              <a:rPr lang="ru-RU"/>
              <a:t>Сравнительный график подготовленных документов в 2011-2012гг.</a:t>
            </a:r>
          </a:p>
        </c:rich>
      </c:tx>
    </c:title>
    <c:plotArea>
      <c:layout>
        <c:manualLayout>
          <c:layoutTarget val="inner"/>
          <c:xMode val="edge"/>
          <c:yMode val="edge"/>
          <c:x val="7.3698497968128024E-2"/>
          <c:y val="0.10314415408218945"/>
          <c:w val="0.90345622685014837"/>
          <c:h val="0.75491655278627368"/>
        </c:manualLayout>
      </c:layout>
      <c:barChart>
        <c:barDir val="col"/>
        <c:grouping val="clustered"/>
        <c:ser>
          <c:idx val="0"/>
          <c:order val="0"/>
          <c:tx>
            <c:strRef>
              <c:f>Лист1!$B$1</c:f>
              <c:strCache>
                <c:ptCount val="1"/>
                <c:pt idx="0">
                  <c:v>2011</c:v>
                </c:pt>
              </c:strCache>
            </c:strRef>
          </c:tx>
          <c:dLbls>
            <c:dLblPos val="inEnd"/>
            <c:showVal val="1"/>
          </c:dLbls>
          <c:cat>
            <c:strRef>
              <c:f>Лист1!$A$2:$A$3</c:f>
              <c:strCache>
                <c:ptCount val="2"/>
                <c:pt idx="0">
                  <c:v>Справки в нотариальную контору</c:v>
                </c:pt>
                <c:pt idx="1">
                  <c:v>Присвоение адреса дому</c:v>
                </c:pt>
              </c:strCache>
            </c:strRef>
          </c:cat>
          <c:val>
            <c:numRef>
              <c:f>Лист1!$B$2:$B$3</c:f>
              <c:numCache>
                <c:formatCode>General</c:formatCode>
                <c:ptCount val="2"/>
                <c:pt idx="0">
                  <c:v>305</c:v>
                </c:pt>
                <c:pt idx="1">
                  <c:v>98</c:v>
                </c:pt>
              </c:numCache>
            </c:numRef>
          </c:val>
        </c:ser>
        <c:ser>
          <c:idx val="1"/>
          <c:order val="1"/>
          <c:tx>
            <c:strRef>
              <c:f>Лист1!$C$1</c:f>
              <c:strCache>
                <c:ptCount val="1"/>
                <c:pt idx="0">
                  <c:v>2012</c:v>
                </c:pt>
              </c:strCache>
            </c:strRef>
          </c:tx>
          <c:dLbls>
            <c:dLblPos val="inEnd"/>
            <c:showVal val="1"/>
          </c:dLbls>
          <c:cat>
            <c:strRef>
              <c:f>Лист1!$A$2:$A$3</c:f>
              <c:strCache>
                <c:ptCount val="2"/>
                <c:pt idx="0">
                  <c:v>Справки в нотариальную контору</c:v>
                </c:pt>
                <c:pt idx="1">
                  <c:v>Присвоение адреса дому</c:v>
                </c:pt>
              </c:strCache>
            </c:strRef>
          </c:cat>
          <c:val>
            <c:numRef>
              <c:f>Лист1!$C$2:$C$3</c:f>
              <c:numCache>
                <c:formatCode>General</c:formatCode>
                <c:ptCount val="2"/>
                <c:pt idx="0">
                  <c:v>293</c:v>
                </c:pt>
                <c:pt idx="1">
                  <c:v>184</c:v>
                </c:pt>
              </c:numCache>
            </c:numRef>
          </c:val>
        </c:ser>
        <c:dLbls>
          <c:showVal val="1"/>
        </c:dLbls>
        <c:gapWidth val="75"/>
        <c:axId val="64959232"/>
        <c:axId val="64961536"/>
      </c:barChart>
      <c:catAx>
        <c:axId val="64959232"/>
        <c:scaling>
          <c:orientation val="minMax"/>
        </c:scaling>
        <c:axPos val="b"/>
        <c:majorTickMark val="none"/>
        <c:tickLblPos val="nextTo"/>
        <c:crossAx val="64961536"/>
        <c:crosses val="autoZero"/>
        <c:auto val="1"/>
        <c:lblAlgn val="ctr"/>
        <c:lblOffset val="100"/>
      </c:catAx>
      <c:valAx>
        <c:axId val="64961536"/>
        <c:scaling>
          <c:orientation val="minMax"/>
        </c:scaling>
        <c:axPos val="l"/>
        <c:majorGridlines/>
        <c:numFmt formatCode="General" sourceLinked="1"/>
        <c:majorTickMark val="none"/>
        <c:tickLblPos val="nextTo"/>
        <c:crossAx val="64959232"/>
        <c:crosses val="autoZero"/>
        <c:crossBetween val="between"/>
      </c:valAx>
    </c:plotArea>
    <c:legend>
      <c:legendPos val="t"/>
    </c:legend>
    <c:plotVisOnly val="1"/>
  </c:chart>
  <c:txPr>
    <a:bodyPr/>
    <a:lstStyle/>
    <a:p>
      <a:pPr>
        <a:defRPr sz="900" b="1">
          <a:latin typeface="Times New Roman" pitchFamily="18" charset="0"/>
          <a:cs typeface="Times New Roman" pitchFamily="18" charset="0"/>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7"/>
  <c:chart>
    <c:title>
      <c:tx>
        <c:rich>
          <a:bodyPr/>
          <a:lstStyle/>
          <a:p>
            <a:pPr>
              <a:defRPr/>
            </a:pPr>
            <a:r>
              <a:rPr lang="ru-RU"/>
              <a:t>Сравнительный график подготовленных документов в 2011-2012гг.</a:t>
            </a:r>
          </a:p>
        </c:rich>
      </c:tx>
    </c:title>
    <c:plotArea>
      <c:layout>
        <c:manualLayout>
          <c:layoutTarget val="inner"/>
          <c:xMode val="edge"/>
          <c:yMode val="edge"/>
          <c:x val="7.3698497968127982E-2"/>
          <c:y val="0.10314415408218938"/>
          <c:w val="0.90345622685014837"/>
          <c:h val="0.75491655278627368"/>
        </c:manualLayout>
      </c:layout>
      <c:barChart>
        <c:barDir val="col"/>
        <c:grouping val="clustered"/>
        <c:ser>
          <c:idx val="0"/>
          <c:order val="0"/>
          <c:tx>
            <c:strRef>
              <c:f>Лист1!$B$1</c:f>
              <c:strCache>
                <c:ptCount val="1"/>
                <c:pt idx="0">
                  <c:v>2011</c:v>
                </c:pt>
              </c:strCache>
            </c:strRef>
          </c:tx>
          <c:dLbls>
            <c:dLblPos val="inEnd"/>
            <c:showVal val="1"/>
          </c:dLbls>
          <c:cat>
            <c:strRef>
              <c:f>Лист1!$A$2:$A$3</c:f>
              <c:strCache>
                <c:ptCount val="2"/>
                <c:pt idx="0">
                  <c:v>Разрешения на строительство и ввод в эксплуатацию</c:v>
                </c:pt>
                <c:pt idx="1">
                  <c:v>Торговля</c:v>
                </c:pt>
              </c:strCache>
            </c:strRef>
          </c:cat>
          <c:val>
            <c:numRef>
              <c:f>Лист1!$B$2:$B$3</c:f>
              <c:numCache>
                <c:formatCode>General</c:formatCode>
                <c:ptCount val="2"/>
                <c:pt idx="0">
                  <c:v>183</c:v>
                </c:pt>
                <c:pt idx="1">
                  <c:v>51</c:v>
                </c:pt>
              </c:numCache>
            </c:numRef>
          </c:val>
        </c:ser>
        <c:ser>
          <c:idx val="1"/>
          <c:order val="1"/>
          <c:tx>
            <c:strRef>
              <c:f>Лист1!$C$1</c:f>
              <c:strCache>
                <c:ptCount val="1"/>
                <c:pt idx="0">
                  <c:v>2012</c:v>
                </c:pt>
              </c:strCache>
            </c:strRef>
          </c:tx>
          <c:dLbls>
            <c:dLblPos val="inEnd"/>
            <c:showVal val="1"/>
          </c:dLbls>
          <c:cat>
            <c:strRef>
              <c:f>Лист1!$A$2:$A$3</c:f>
              <c:strCache>
                <c:ptCount val="2"/>
                <c:pt idx="0">
                  <c:v>Разрешения на строительство и ввод в эксплуатацию</c:v>
                </c:pt>
                <c:pt idx="1">
                  <c:v>Торговля</c:v>
                </c:pt>
              </c:strCache>
            </c:strRef>
          </c:cat>
          <c:val>
            <c:numRef>
              <c:f>Лист1!$C$2:$C$3</c:f>
              <c:numCache>
                <c:formatCode>General</c:formatCode>
                <c:ptCount val="2"/>
                <c:pt idx="0">
                  <c:v>82</c:v>
                </c:pt>
                <c:pt idx="1">
                  <c:v>37</c:v>
                </c:pt>
              </c:numCache>
            </c:numRef>
          </c:val>
        </c:ser>
        <c:dLbls>
          <c:showVal val="1"/>
        </c:dLbls>
        <c:gapWidth val="75"/>
        <c:axId val="67146880"/>
        <c:axId val="67944448"/>
      </c:barChart>
      <c:catAx>
        <c:axId val="67146880"/>
        <c:scaling>
          <c:orientation val="minMax"/>
        </c:scaling>
        <c:axPos val="b"/>
        <c:majorTickMark val="none"/>
        <c:tickLblPos val="nextTo"/>
        <c:crossAx val="67944448"/>
        <c:crosses val="autoZero"/>
        <c:auto val="1"/>
        <c:lblAlgn val="ctr"/>
        <c:lblOffset val="100"/>
      </c:catAx>
      <c:valAx>
        <c:axId val="67944448"/>
        <c:scaling>
          <c:orientation val="minMax"/>
        </c:scaling>
        <c:axPos val="l"/>
        <c:majorGridlines/>
        <c:numFmt formatCode="General" sourceLinked="1"/>
        <c:majorTickMark val="none"/>
        <c:tickLblPos val="nextTo"/>
        <c:crossAx val="67146880"/>
        <c:crosses val="autoZero"/>
        <c:crossBetween val="between"/>
      </c:valAx>
    </c:plotArea>
    <c:legend>
      <c:legendPos val="t"/>
    </c:legend>
    <c:plotVisOnly val="1"/>
  </c:chart>
  <c:txPr>
    <a:bodyPr/>
    <a:lstStyle/>
    <a:p>
      <a:pPr>
        <a:defRPr sz="900" b="1">
          <a:latin typeface="Times New Roman" pitchFamily="18" charset="0"/>
          <a:cs typeface="Times New Roman" pitchFamily="18" charset="0"/>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style val="8"/>
  <c:chart>
    <c:title>
      <c:tx>
        <c:rich>
          <a:bodyPr/>
          <a:lstStyle/>
          <a:p>
            <a:pPr>
              <a:defRPr/>
            </a:pPr>
            <a:r>
              <a:rPr lang="ru-RU"/>
              <a:t>Сравнительный график подготовленных документов в 2011-2012гг.</a:t>
            </a:r>
          </a:p>
        </c:rich>
      </c:tx>
    </c:title>
    <c:plotArea>
      <c:layout>
        <c:manualLayout>
          <c:layoutTarget val="inner"/>
          <c:xMode val="edge"/>
          <c:yMode val="edge"/>
          <c:x val="7.369849796812801E-2"/>
          <c:y val="0.10314415408218945"/>
          <c:w val="0.90345622685014837"/>
          <c:h val="0.75491655278627368"/>
        </c:manualLayout>
      </c:layout>
      <c:barChart>
        <c:barDir val="col"/>
        <c:grouping val="clustered"/>
        <c:ser>
          <c:idx val="0"/>
          <c:order val="0"/>
          <c:tx>
            <c:strRef>
              <c:f>Лист1!$B$1</c:f>
              <c:strCache>
                <c:ptCount val="1"/>
                <c:pt idx="0">
                  <c:v>2011</c:v>
                </c:pt>
              </c:strCache>
            </c:strRef>
          </c:tx>
          <c:dLbls>
            <c:dLblPos val="inEnd"/>
            <c:showVal val="1"/>
          </c:dLbls>
          <c:cat>
            <c:strRef>
              <c:f>Лист1!$A$2:$A$3</c:f>
              <c:strCache>
                <c:ptCount val="2"/>
                <c:pt idx="0">
                  <c:v>об изменении вида разрешенного использования земельного участка</c:v>
                </c:pt>
                <c:pt idx="1">
                  <c:v>О присвоении адреса земельному участку</c:v>
                </c:pt>
              </c:strCache>
            </c:strRef>
          </c:cat>
          <c:val>
            <c:numRef>
              <c:f>Лист1!$B$2:$B$3</c:f>
              <c:numCache>
                <c:formatCode>General</c:formatCode>
                <c:ptCount val="2"/>
                <c:pt idx="0">
                  <c:v>12</c:v>
                </c:pt>
                <c:pt idx="1">
                  <c:v>136</c:v>
                </c:pt>
              </c:numCache>
            </c:numRef>
          </c:val>
        </c:ser>
        <c:ser>
          <c:idx val="1"/>
          <c:order val="1"/>
          <c:tx>
            <c:strRef>
              <c:f>Лист1!$C$1</c:f>
              <c:strCache>
                <c:ptCount val="1"/>
                <c:pt idx="0">
                  <c:v>2012</c:v>
                </c:pt>
              </c:strCache>
            </c:strRef>
          </c:tx>
          <c:dLbls>
            <c:dLblPos val="inEnd"/>
            <c:showVal val="1"/>
          </c:dLbls>
          <c:cat>
            <c:strRef>
              <c:f>Лист1!$A$2:$A$3</c:f>
              <c:strCache>
                <c:ptCount val="2"/>
                <c:pt idx="0">
                  <c:v>об изменении вида разрешенного использования земельного участка</c:v>
                </c:pt>
                <c:pt idx="1">
                  <c:v>О присвоении адреса земельному участку</c:v>
                </c:pt>
              </c:strCache>
            </c:strRef>
          </c:cat>
          <c:val>
            <c:numRef>
              <c:f>Лист1!$C$2:$C$3</c:f>
              <c:numCache>
                <c:formatCode>General</c:formatCode>
                <c:ptCount val="2"/>
                <c:pt idx="0">
                  <c:v>18</c:v>
                </c:pt>
                <c:pt idx="1">
                  <c:v>176</c:v>
                </c:pt>
              </c:numCache>
            </c:numRef>
          </c:val>
        </c:ser>
        <c:dLbls>
          <c:showVal val="1"/>
        </c:dLbls>
        <c:gapWidth val="75"/>
        <c:axId val="68678400"/>
        <c:axId val="68698112"/>
      </c:barChart>
      <c:catAx>
        <c:axId val="68678400"/>
        <c:scaling>
          <c:orientation val="minMax"/>
        </c:scaling>
        <c:axPos val="b"/>
        <c:majorTickMark val="none"/>
        <c:tickLblPos val="nextTo"/>
        <c:crossAx val="68698112"/>
        <c:crosses val="autoZero"/>
        <c:auto val="1"/>
        <c:lblAlgn val="ctr"/>
        <c:lblOffset val="100"/>
      </c:catAx>
      <c:valAx>
        <c:axId val="68698112"/>
        <c:scaling>
          <c:orientation val="minMax"/>
        </c:scaling>
        <c:axPos val="l"/>
        <c:majorGridlines/>
        <c:numFmt formatCode="General" sourceLinked="1"/>
        <c:majorTickMark val="none"/>
        <c:tickLblPos val="nextTo"/>
        <c:crossAx val="68678400"/>
        <c:crosses val="autoZero"/>
        <c:crossBetween val="between"/>
      </c:valAx>
    </c:plotArea>
    <c:legend>
      <c:legendPos val="t"/>
    </c:legend>
    <c:plotVisOnly val="1"/>
  </c:chart>
  <c:txPr>
    <a:bodyPr/>
    <a:lstStyle/>
    <a:p>
      <a:pPr>
        <a:defRPr sz="1000" b="1">
          <a:latin typeface="Times New Roman" pitchFamily="18" charset="0"/>
          <a:cs typeface="Times New Roman" pitchFamily="18" charset="0"/>
        </a:defRPr>
      </a:pPr>
      <a:endParaRPr lang="ru-RU"/>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style val="5"/>
  <c:chart>
    <c:title>
      <c:tx>
        <c:rich>
          <a:bodyPr/>
          <a:lstStyle/>
          <a:p>
            <a:pPr>
              <a:defRPr/>
            </a:pPr>
            <a:r>
              <a:rPr lang="ru-RU"/>
              <a:t>СПРАВКИ</a:t>
            </a:r>
          </a:p>
        </c:rich>
      </c:tx>
    </c:title>
    <c:plotArea>
      <c:layout/>
      <c:barChart>
        <c:barDir val="col"/>
        <c:grouping val="clustered"/>
        <c:ser>
          <c:idx val="0"/>
          <c:order val="0"/>
          <c:tx>
            <c:strRef>
              <c:f>Лист1!$B$1</c:f>
              <c:strCache>
                <c:ptCount val="1"/>
                <c:pt idx="0">
                  <c:v>2011</c:v>
                </c:pt>
              </c:strCache>
            </c:strRef>
          </c:tx>
          <c:dLbls>
            <c:dLblPos val="inEnd"/>
            <c:showVal val="1"/>
          </c:dLbls>
          <c:cat>
            <c:strRef>
              <c:f>Лист1!$A$2</c:f>
              <c:strCache>
                <c:ptCount val="1"/>
                <c:pt idx="0">
                  <c:v>справки</c:v>
                </c:pt>
              </c:strCache>
            </c:strRef>
          </c:cat>
          <c:val>
            <c:numRef>
              <c:f>Лист1!$B$2</c:f>
              <c:numCache>
                <c:formatCode>General</c:formatCode>
                <c:ptCount val="1"/>
                <c:pt idx="0">
                  <c:v>974</c:v>
                </c:pt>
              </c:numCache>
            </c:numRef>
          </c:val>
        </c:ser>
        <c:ser>
          <c:idx val="1"/>
          <c:order val="1"/>
          <c:tx>
            <c:strRef>
              <c:f>Лист1!$C$1</c:f>
              <c:strCache>
                <c:ptCount val="1"/>
                <c:pt idx="0">
                  <c:v>2012</c:v>
                </c:pt>
              </c:strCache>
            </c:strRef>
          </c:tx>
          <c:dLbls>
            <c:dLblPos val="inEnd"/>
            <c:showVal val="1"/>
          </c:dLbls>
          <c:cat>
            <c:strRef>
              <c:f>Лист1!$A$2</c:f>
              <c:strCache>
                <c:ptCount val="1"/>
                <c:pt idx="0">
                  <c:v>справки</c:v>
                </c:pt>
              </c:strCache>
            </c:strRef>
          </c:cat>
          <c:val>
            <c:numRef>
              <c:f>Лист1!$C$2</c:f>
              <c:numCache>
                <c:formatCode>General</c:formatCode>
                <c:ptCount val="1"/>
                <c:pt idx="0">
                  <c:v>692</c:v>
                </c:pt>
              </c:numCache>
            </c:numRef>
          </c:val>
        </c:ser>
        <c:dLbls>
          <c:showVal val="1"/>
        </c:dLbls>
        <c:axId val="68950656"/>
        <c:axId val="74887936"/>
      </c:barChart>
      <c:catAx>
        <c:axId val="68950656"/>
        <c:scaling>
          <c:orientation val="minMax"/>
        </c:scaling>
        <c:delete val="1"/>
        <c:axPos val="b"/>
        <c:majorTickMark val="none"/>
        <c:tickLblPos val="nextTo"/>
        <c:crossAx val="74887936"/>
        <c:crosses val="autoZero"/>
        <c:auto val="1"/>
        <c:lblAlgn val="ctr"/>
        <c:lblOffset val="100"/>
      </c:catAx>
      <c:valAx>
        <c:axId val="74887936"/>
        <c:scaling>
          <c:orientation val="minMax"/>
        </c:scaling>
        <c:axPos val="l"/>
        <c:majorGridlines/>
        <c:numFmt formatCode="General" sourceLinked="1"/>
        <c:majorTickMark val="none"/>
        <c:tickLblPos val="nextTo"/>
        <c:crossAx val="68950656"/>
        <c:crosses val="autoZero"/>
        <c:crossBetween val="between"/>
      </c:valAx>
    </c:plotArea>
    <c:legend>
      <c:legendPos val="b"/>
    </c:legend>
    <c:plotVisOnly val="1"/>
    <c:dispBlanksAs val="gap"/>
  </c:chart>
  <c:txPr>
    <a:bodyPr/>
    <a:lstStyle/>
    <a:p>
      <a:pPr>
        <a:defRPr sz="900" b="1">
          <a:solidFill>
            <a:schemeClr val="tx1"/>
          </a:solidFill>
          <a:latin typeface="Times New Roman" pitchFamily="18" charset="0"/>
          <a:cs typeface="Times New Roman" pitchFamily="18" charset="0"/>
        </a:defRPr>
      </a:pPr>
      <a:endParaRPr lang="ru-RU"/>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style val="3"/>
  <c:chart>
    <c:title>
      <c:tx>
        <c:rich>
          <a:bodyPr/>
          <a:lstStyle/>
          <a:p>
            <a:pPr>
              <a:defRPr/>
            </a:pPr>
            <a:r>
              <a:rPr lang="ru-RU"/>
              <a:t>ГОСУДАРСТВЕННАЯ ПОМОЩЬ</a:t>
            </a:r>
          </a:p>
        </c:rich>
      </c:tx>
    </c:title>
    <c:plotArea>
      <c:layout/>
      <c:barChart>
        <c:barDir val="col"/>
        <c:grouping val="clustered"/>
        <c:ser>
          <c:idx val="0"/>
          <c:order val="0"/>
          <c:tx>
            <c:strRef>
              <c:f>Лист1!$B$1</c:f>
              <c:strCache>
                <c:ptCount val="1"/>
                <c:pt idx="0">
                  <c:v>2011</c:v>
                </c:pt>
              </c:strCache>
            </c:strRef>
          </c:tx>
          <c:dLbls>
            <c:dLblPos val="inEnd"/>
            <c:showVal val="1"/>
          </c:dLbls>
          <c:cat>
            <c:strRef>
              <c:f>Лист1!$A$2</c:f>
              <c:strCache>
                <c:ptCount val="1"/>
                <c:pt idx="0">
                  <c:v>справки</c:v>
                </c:pt>
              </c:strCache>
            </c:strRef>
          </c:cat>
          <c:val>
            <c:numRef>
              <c:f>Лист1!$B$2</c:f>
              <c:numCache>
                <c:formatCode>General</c:formatCode>
                <c:ptCount val="1"/>
                <c:pt idx="0">
                  <c:v>63</c:v>
                </c:pt>
              </c:numCache>
            </c:numRef>
          </c:val>
        </c:ser>
        <c:ser>
          <c:idx val="1"/>
          <c:order val="1"/>
          <c:tx>
            <c:strRef>
              <c:f>Лист1!$C$1</c:f>
              <c:strCache>
                <c:ptCount val="1"/>
                <c:pt idx="0">
                  <c:v>2012</c:v>
                </c:pt>
              </c:strCache>
            </c:strRef>
          </c:tx>
          <c:dLbls>
            <c:dLblPos val="inEnd"/>
            <c:showVal val="1"/>
          </c:dLbls>
          <c:cat>
            <c:strRef>
              <c:f>Лист1!$A$2</c:f>
              <c:strCache>
                <c:ptCount val="1"/>
                <c:pt idx="0">
                  <c:v>справки</c:v>
                </c:pt>
              </c:strCache>
            </c:strRef>
          </c:cat>
          <c:val>
            <c:numRef>
              <c:f>Лист1!$C$2</c:f>
              <c:numCache>
                <c:formatCode>General</c:formatCode>
                <c:ptCount val="1"/>
                <c:pt idx="0">
                  <c:v>63</c:v>
                </c:pt>
              </c:numCache>
            </c:numRef>
          </c:val>
        </c:ser>
        <c:dLbls>
          <c:showVal val="1"/>
        </c:dLbls>
        <c:axId val="89219840"/>
        <c:axId val="89221376"/>
      </c:barChart>
      <c:catAx>
        <c:axId val="89219840"/>
        <c:scaling>
          <c:orientation val="minMax"/>
        </c:scaling>
        <c:delete val="1"/>
        <c:axPos val="b"/>
        <c:majorTickMark val="none"/>
        <c:tickLblPos val="nextTo"/>
        <c:crossAx val="89221376"/>
        <c:crosses val="autoZero"/>
        <c:auto val="1"/>
        <c:lblAlgn val="ctr"/>
        <c:lblOffset val="100"/>
      </c:catAx>
      <c:valAx>
        <c:axId val="89221376"/>
        <c:scaling>
          <c:orientation val="minMax"/>
        </c:scaling>
        <c:axPos val="l"/>
        <c:majorGridlines/>
        <c:numFmt formatCode="General" sourceLinked="1"/>
        <c:majorTickMark val="none"/>
        <c:tickLblPos val="nextTo"/>
        <c:crossAx val="89219840"/>
        <c:crosses val="autoZero"/>
        <c:crossBetween val="between"/>
      </c:valAx>
    </c:plotArea>
    <c:legend>
      <c:legendPos val="b"/>
    </c:legend>
    <c:plotVisOnly val="1"/>
    <c:dispBlanksAs val="gap"/>
  </c:chart>
  <c:txPr>
    <a:bodyPr/>
    <a:lstStyle/>
    <a:p>
      <a:pPr>
        <a:defRPr sz="900" b="1">
          <a:latin typeface="Times New Roman" pitchFamily="18" charset="0"/>
          <a:cs typeface="Times New Roman" pitchFamily="18" charset="0"/>
        </a:defRPr>
      </a:pPr>
      <a:endParaRPr lang="ru-RU"/>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style val="6"/>
  <c:chart>
    <c:title>
      <c:tx>
        <c:rich>
          <a:bodyPr/>
          <a:lstStyle/>
          <a:p>
            <a:pPr>
              <a:defRPr/>
            </a:pPr>
            <a:r>
              <a:rPr lang="ru-RU"/>
              <a:t>АКТЫ</a:t>
            </a:r>
          </a:p>
        </c:rich>
      </c:tx>
    </c:title>
    <c:plotArea>
      <c:layout>
        <c:manualLayout>
          <c:layoutTarget val="inner"/>
          <c:xMode val="edge"/>
          <c:yMode val="edge"/>
          <c:x val="7.42769791138745E-2"/>
          <c:y val="0.19297710618542663"/>
          <c:w val="0.90269842643295961"/>
          <c:h val="0.72152989546826873"/>
        </c:manualLayout>
      </c:layout>
      <c:barChart>
        <c:barDir val="col"/>
        <c:grouping val="clustered"/>
        <c:ser>
          <c:idx val="0"/>
          <c:order val="0"/>
          <c:tx>
            <c:strRef>
              <c:f>Лист1!$B$1</c:f>
              <c:strCache>
                <c:ptCount val="1"/>
                <c:pt idx="0">
                  <c:v>2011</c:v>
                </c:pt>
              </c:strCache>
            </c:strRef>
          </c:tx>
          <c:dLbls>
            <c:dLblPos val="inEnd"/>
            <c:showVal val="1"/>
          </c:dLbls>
          <c:cat>
            <c:strRef>
              <c:f>Лист1!$A$2</c:f>
              <c:strCache>
                <c:ptCount val="1"/>
                <c:pt idx="0">
                  <c:v>справки</c:v>
                </c:pt>
              </c:strCache>
            </c:strRef>
          </c:cat>
          <c:val>
            <c:numRef>
              <c:f>Лист1!$B$2</c:f>
              <c:numCache>
                <c:formatCode>General</c:formatCode>
                <c:ptCount val="1"/>
                <c:pt idx="0">
                  <c:v>132</c:v>
                </c:pt>
              </c:numCache>
            </c:numRef>
          </c:val>
        </c:ser>
        <c:ser>
          <c:idx val="1"/>
          <c:order val="1"/>
          <c:tx>
            <c:strRef>
              <c:f>Лист1!$C$1</c:f>
              <c:strCache>
                <c:ptCount val="1"/>
                <c:pt idx="0">
                  <c:v>2012</c:v>
                </c:pt>
              </c:strCache>
            </c:strRef>
          </c:tx>
          <c:dLbls>
            <c:dLblPos val="inEnd"/>
            <c:showVal val="1"/>
          </c:dLbls>
          <c:cat>
            <c:strRef>
              <c:f>Лист1!$A$2</c:f>
              <c:strCache>
                <c:ptCount val="1"/>
                <c:pt idx="0">
                  <c:v>справки</c:v>
                </c:pt>
              </c:strCache>
            </c:strRef>
          </c:cat>
          <c:val>
            <c:numRef>
              <c:f>Лист1!$C$2</c:f>
              <c:numCache>
                <c:formatCode>General</c:formatCode>
                <c:ptCount val="1"/>
                <c:pt idx="0">
                  <c:v>79</c:v>
                </c:pt>
              </c:numCache>
            </c:numRef>
          </c:val>
        </c:ser>
        <c:dLbls>
          <c:showVal val="1"/>
        </c:dLbls>
        <c:axId val="93278208"/>
        <c:axId val="93281664"/>
      </c:barChart>
      <c:catAx>
        <c:axId val="93278208"/>
        <c:scaling>
          <c:orientation val="minMax"/>
        </c:scaling>
        <c:delete val="1"/>
        <c:axPos val="b"/>
        <c:majorTickMark val="none"/>
        <c:tickLblPos val="nextTo"/>
        <c:crossAx val="93281664"/>
        <c:crosses val="autoZero"/>
        <c:auto val="1"/>
        <c:lblAlgn val="ctr"/>
        <c:lblOffset val="100"/>
      </c:catAx>
      <c:valAx>
        <c:axId val="93281664"/>
        <c:scaling>
          <c:orientation val="minMax"/>
        </c:scaling>
        <c:axPos val="l"/>
        <c:majorGridlines/>
        <c:numFmt formatCode="General" sourceLinked="1"/>
        <c:majorTickMark val="none"/>
        <c:tickLblPos val="nextTo"/>
        <c:crossAx val="93278208"/>
        <c:crosses val="autoZero"/>
        <c:crossBetween val="between"/>
      </c:valAx>
    </c:plotArea>
    <c:legend>
      <c:legendPos val="b"/>
    </c:legend>
    <c:plotVisOnly val="1"/>
    <c:dispBlanksAs val="gap"/>
  </c:chart>
  <c:txPr>
    <a:bodyPr/>
    <a:lstStyle/>
    <a:p>
      <a:pPr>
        <a:defRPr sz="900" b="1">
          <a:latin typeface="Times New Roman" pitchFamily="18" charset="0"/>
          <a:cs typeface="Times New Roman" pitchFamily="18" charset="0"/>
        </a:defRPr>
      </a:pPr>
      <a:endParaRPr lang="ru-RU"/>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Динамика роста размещения </a:t>
            </a:r>
          </a:p>
          <a:p>
            <a:pPr>
              <a:defRPr/>
            </a:pPr>
            <a:r>
              <a:rPr lang="ru-RU"/>
              <a:t>заказов и проведения торгов в 2009-2012г.г.</a:t>
            </a:r>
          </a:p>
        </c:rich>
      </c:tx>
    </c:title>
    <c:plotArea>
      <c:layout>
        <c:manualLayout>
          <c:layoutTarget val="inner"/>
          <c:xMode val="edge"/>
          <c:yMode val="edge"/>
          <c:x val="0.10666880925598599"/>
          <c:y val="0.16028673835125448"/>
          <c:w val="0.89223270168152058"/>
          <c:h val="0.57119792284029014"/>
        </c:manualLayout>
      </c:layout>
      <c:barChart>
        <c:barDir val="col"/>
        <c:grouping val="clustered"/>
        <c:ser>
          <c:idx val="0"/>
          <c:order val="0"/>
          <c:tx>
            <c:strRef>
              <c:f>Лист1!$B$1</c:f>
              <c:strCache>
                <c:ptCount val="1"/>
                <c:pt idx="0">
                  <c:v>2009</c:v>
                </c:pt>
              </c:strCache>
            </c:strRef>
          </c:tx>
          <c:dLbls>
            <c:dLblPos val="inEnd"/>
            <c:showVal val="1"/>
          </c:dLbls>
          <c:cat>
            <c:strRef>
              <c:f>Лист1!$A$2:$A$4</c:f>
              <c:strCache>
                <c:ptCount val="3"/>
                <c:pt idx="0">
                  <c:v>открытый аукцион</c:v>
                </c:pt>
                <c:pt idx="1">
                  <c:v>открытый конкурс</c:v>
                </c:pt>
                <c:pt idx="2">
                  <c:v>запрос котировок</c:v>
                </c:pt>
              </c:strCache>
            </c:strRef>
          </c:cat>
          <c:val>
            <c:numRef>
              <c:f>Лист1!$B$2:$B$4</c:f>
              <c:numCache>
                <c:formatCode>General</c:formatCode>
                <c:ptCount val="3"/>
                <c:pt idx="0">
                  <c:v>1</c:v>
                </c:pt>
                <c:pt idx="1">
                  <c:v>1</c:v>
                </c:pt>
                <c:pt idx="2">
                  <c:v>6</c:v>
                </c:pt>
              </c:numCache>
            </c:numRef>
          </c:val>
        </c:ser>
        <c:ser>
          <c:idx val="1"/>
          <c:order val="1"/>
          <c:tx>
            <c:strRef>
              <c:f>Лист1!$C$1</c:f>
              <c:strCache>
                <c:ptCount val="1"/>
                <c:pt idx="0">
                  <c:v>2010</c:v>
                </c:pt>
              </c:strCache>
            </c:strRef>
          </c:tx>
          <c:dLbls>
            <c:dLblPos val="inEnd"/>
            <c:showVal val="1"/>
          </c:dLbls>
          <c:cat>
            <c:strRef>
              <c:f>Лист1!$A$2:$A$4</c:f>
              <c:strCache>
                <c:ptCount val="3"/>
                <c:pt idx="0">
                  <c:v>открытый аукцион</c:v>
                </c:pt>
                <c:pt idx="1">
                  <c:v>открытый конкурс</c:v>
                </c:pt>
                <c:pt idx="2">
                  <c:v>запрос котировок</c:v>
                </c:pt>
              </c:strCache>
            </c:strRef>
          </c:cat>
          <c:val>
            <c:numRef>
              <c:f>Лист1!$C$2:$C$4</c:f>
              <c:numCache>
                <c:formatCode>General</c:formatCode>
                <c:ptCount val="3"/>
                <c:pt idx="0">
                  <c:v>18</c:v>
                </c:pt>
                <c:pt idx="1">
                  <c:v>6</c:v>
                </c:pt>
                <c:pt idx="2">
                  <c:v>17</c:v>
                </c:pt>
              </c:numCache>
            </c:numRef>
          </c:val>
        </c:ser>
        <c:ser>
          <c:idx val="2"/>
          <c:order val="2"/>
          <c:tx>
            <c:strRef>
              <c:f>Лист1!$D$1</c:f>
              <c:strCache>
                <c:ptCount val="1"/>
                <c:pt idx="0">
                  <c:v>2011</c:v>
                </c:pt>
              </c:strCache>
            </c:strRef>
          </c:tx>
          <c:dLbls>
            <c:dLblPos val="inEnd"/>
            <c:showVal val="1"/>
          </c:dLbls>
          <c:cat>
            <c:strRef>
              <c:f>Лист1!$A$2:$A$4</c:f>
              <c:strCache>
                <c:ptCount val="3"/>
                <c:pt idx="0">
                  <c:v>открытый аукцион</c:v>
                </c:pt>
                <c:pt idx="1">
                  <c:v>открытый конкурс</c:v>
                </c:pt>
                <c:pt idx="2">
                  <c:v>запрос котировок</c:v>
                </c:pt>
              </c:strCache>
            </c:strRef>
          </c:cat>
          <c:val>
            <c:numRef>
              <c:f>Лист1!$D$2:$D$4</c:f>
              <c:numCache>
                <c:formatCode>General</c:formatCode>
                <c:ptCount val="3"/>
                <c:pt idx="0">
                  <c:v>14</c:v>
                </c:pt>
                <c:pt idx="1">
                  <c:v>7</c:v>
                </c:pt>
                <c:pt idx="2">
                  <c:v>18</c:v>
                </c:pt>
              </c:numCache>
            </c:numRef>
          </c:val>
        </c:ser>
        <c:ser>
          <c:idx val="3"/>
          <c:order val="3"/>
          <c:tx>
            <c:strRef>
              <c:f>Лист1!$E$1</c:f>
              <c:strCache>
                <c:ptCount val="1"/>
                <c:pt idx="0">
                  <c:v>2012</c:v>
                </c:pt>
              </c:strCache>
            </c:strRef>
          </c:tx>
          <c:dLbls>
            <c:dLblPos val="inEnd"/>
            <c:showVal val="1"/>
          </c:dLbls>
          <c:cat>
            <c:strRef>
              <c:f>Лист1!$A$2:$A$4</c:f>
              <c:strCache>
                <c:ptCount val="3"/>
                <c:pt idx="0">
                  <c:v>открытый аукцион</c:v>
                </c:pt>
                <c:pt idx="1">
                  <c:v>открытый конкурс</c:v>
                </c:pt>
                <c:pt idx="2">
                  <c:v>запрос котировок</c:v>
                </c:pt>
              </c:strCache>
            </c:strRef>
          </c:cat>
          <c:val>
            <c:numRef>
              <c:f>Лист1!$E$2:$E$4</c:f>
              <c:numCache>
                <c:formatCode>General</c:formatCode>
                <c:ptCount val="3"/>
                <c:pt idx="0">
                  <c:v>11</c:v>
                </c:pt>
                <c:pt idx="1">
                  <c:v>2</c:v>
                </c:pt>
                <c:pt idx="2">
                  <c:v>24</c:v>
                </c:pt>
              </c:numCache>
            </c:numRef>
          </c:val>
        </c:ser>
        <c:dLbls>
          <c:showVal val="1"/>
        </c:dLbls>
        <c:axId val="136427008"/>
        <c:axId val="136428928"/>
      </c:barChart>
      <c:catAx>
        <c:axId val="136427008"/>
        <c:scaling>
          <c:orientation val="minMax"/>
        </c:scaling>
        <c:delete val="1"/>
        <c:axPos val="b"/>
        <c:majorTickMark val="none"/>
        <c:tickLblPos val="nextTo"/>
        <c:crossAx val="136428928"/>
        <c:crosses val="autoZero"/>
        <c:auto val="1"/>
        <c:lblAlgn val="ctr"/>
        <c:lblOffset val="100"/>
      </c:catAx>
      <c:valAx>
        <c:axId val="136428928"/>
        <c:scaling>
          <c:orientation val="minMax"/>
        </c:scaling>
        <c:axPos val="l"/>
        <c:majorGridlines/>
        <c:numFmt formatCode="General" sourceLinked="1"/>
        <c:majorTickMark val="none"/>
        <c:tickLblPos val="nextTo"/>
        <c:crossAx val="136427008"/>
        <c:crosses val="autoZero"/>
        <c:crossBetween val="between"/>
      </c:valAx>
      <c:dTable>
        <c:showHorzBorder val="1"/>
        <c:showVertBorder val="1"/>
        <c:showOutline val="1"/>
        <c:showKeys val="1"/>
      </c:dTable>
    </c:plotArea>
    <c:plotVisOnly val="1"/>
    <c:dispBlanksAs val="gap"/>
  </c:chart>
  <c:txPr>
    <a:bodyPr/>
    <a:lstStyle/>
    <a:p>
      <a:pPr>
        <a:defRPr sz="1200" b="1">
          <a:latin typeface="Times New Roman" pitchFamily="18" charset="0"/>
          <a:cs typeface="Times New Roman" pitchFamily="18" charset="0"/>
        </a:defRPr>
      </a:pPr>
      <a:endParaRPr lang="ru-RU"/>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style val="8"/>
  <c:chart>
    <c:title>
      <c:tx>
        <c:rich>
          <a:bodyPr/>
          <a:lstStyle/>
          <a:p>
            <a:pPr>
              <a:defRPr/>
            </a:pPr>
            <a:r>
              <a:rPr lang="ru-RU"/>
              <a:t>Сравнительный анализ</a:t>
            </a:r>
          </a:p>
          <a:p>
            <a:pPr>
              <a:defRPr/>
            </a:pPr>
            <a:r>
              <a:rPr lang="ru-RU"/>
              <a:t>договоров социального найма жилых помещений </a:t>
            </a:r>
          </a:p>
          <a:p>
            <a:pPr>
              <a:defRPr/>
            </a:pPr>
            <a:r>
              <a:rPr lang="ru-RU"/>
              <a:t>2010-2012 гг.</a:t>
            </a:r>
          </a:p>
        </c:rich>
      </c:tx>
    </c:title>
    <c:plotArea>
      <c:layout>
        <c:manualLayout>
          <c:layoutTarget val="inner"/>
          <c:xMode val="edge"/>
          <c:yMode val="edge"/>
          <c:x val="0.10152531410521219"/>
          <c:y val="0.28499333175000457"/>
          <c:w val="0.82932538838050662"/>
          <c:h val="0.52973357448648384"/>
        </c:manualLayout>
      </c:layout>
      <c:barChart>
        <c:barDir val="col"/>
        <c:grouping val="clustered"/>
        <c:ser>
          <c:idx val="0"/>
          <c:order val="0"/>
          <c:tx>
            <c:strRef>
              <c:f>Sheet1!$A$2</c:f>
              <c:strCache>
                <c:ptCount val="1"/>
                <c:pt idx="0">
                  <c:v>принято заявлений</c:v>
                </c:pt>
              </c:strCache>
            </c:strRef>
          </c:tx>
          <c:dLbls>
            <c:dLblPos val="inEnd"/>
            <c:showVal val="1"/>
          </c:dLbls>
          <c:cat>
            <c:strRef>
              <c:f>Sheet1!$B$1:$C$1</c:f>
              <c:strCache>
                <c:ptCount val="2"/>
                <c:pt idx="0">
                  <c:v>2011 год</c:v>
                </c:pt>
                <c:pt idx="1">
                  <c:v>2012 год</c:v>
                </c:pt>
              </c:strCache>
            </c:strRef>
          </c:cat>
          <c:val>
            <c:numRef>
              <c:f>Sheet1!$B$2:$C$2</c:f>
              <c:numCache>
                <c:formatCode>General</c:formatCode>
                <c:ptCount val="2"/>
                <c:pt idx="0">
                  <c:v>17</c:v>
                </c:pt>
                <c:pt idx="1">
                  <c:v>17</c:v>
                </c:pt>
              </c:numCache>
            </c:numRef>
          </c:val>
        </c:ser>
        <c:ser>
          <c:idx val="1"/>
          <c:order val="1"/>
          <c:tx>
            <c:strRef>
              <c:f>Sheet1!$A$3</c:f>
              <c:strCache>
                <c:ptCount val="1"/>
                <c:pt idx="0">
                  <c:v>заключено договоров</c:v>
                </c:pt>
              </c:strCache>
            </c:strRef>
          </c:tx>
          <c:dLbls>
            <c:dLblPos val="inEnd"/>
            <c:showVal val="1"/>
          </c:dLbls>
          <c:cat>
            <c:strRef>
              <c:f>Sheet1!$B$1:$C$1</c:f>
              <c:strCache>
                <c:ptCount val="2"/>
                <c:pt idx="0">
                  <c:v>2011 год</c:v>
                </c:pt>
                <c:pt idx="1">
                  <c:v>2012 год</c:v>
                </c:pt>
              </c:strCache>
            </c:strRef>
          </c:cat>
          <c:val>
            <c:numRef>
              <c:f>Sheet1!$B$3:$C$3</c:f>
              <c:numCache>
                <c:formatCode>General</c:formatCode>
                <c:ptCount val="2"/>
                <c:pt idx="0">
                  <c:v>15</c:v>
                </c:pt>
                <c:pt idx="1">
                  <c:v>11</c:v>
                </c:pt>
              </c:numCache>
            </c:numRef>
          </c:val>
        </c:ser>
        <c:dLbls>
          <c:showVal val="1"/>
        </c:dLbls>
        <c:axId val="137219072"/>
        <c:axId val="64389888"/>
      </c:barChart>
      <c:catAx>
        <c:axId val="137219072"/>
        <c:scaling>
          <c:orientation val="minMax"/>
        </c:scaling>
        <c:axPos val="b"/>
        <c:numFmt formatCode="General" sourceLinked="1"/>
        <c:tickLblPos val="nextTo"/>
        <c:txPr>
          <a:bodyPr rot="0" vert="horz"/>
          <a:lstStyle/>
          <a:p>
            <a:pPr>
              <a:defRPr/>
            </a:pPr>
            <a:endParaRPr lang="ru-RU"/>
          </a:p>
        </c:txPr>
        <c:crossAx val="64389888"/>
        <c:crosses val="autoZero"/>
        <c:auto val="1"/>
        <c:lblAlgn val="ctr"/>
        <c:lblOffset val="100"/>
        <c:tickMarkSkip val="1"/>
      </c:catAx>
      <c:valAx>
        <c:axId val="64389888"/>
        <c:scaling>
          <c:orientation val="minMax"/>
        </c:scaling>
        <c:axPos val="l"/>
        <c:majorGridlines/>
        <c:numFmt formatCode="General" sourceLinked="1"/>
        <c:tickLblPos val="nextTo"/>
        <c:txPr>
          <a:bodyPr rot="0" vert="horz"/>
          <a:lstStyle/>
          <a:p>
            <a:pPr>
              <a:defRPr/>
            </a:pPr>
            <a:endParaRPr lang="ru-RU"/>
          </a:p>
        </c:txPr>
        <c:crossAx val="137219072"/>
        <c:crosses val="autoZero"/>
        <c:crossBetween val="between"/>
      </c:valAx>
    </c:plotArea>
    <c:legend>
      <c:legendPos val="b"/>
    </c:legend>
    <c:plotVisOnly val="1"/>
    <c:dispBlanksAs val="gap"/>
  </c:chart>
  <c:txPr>
    <a:bodyPr/>
    <a:lstStyle/>
    <a:p>
      <a:pPr>
        <a:defRPr sz="1200" b="1">
          <a:latin typeface="Times New Roman" pitchFamily="18" charset="0"/>
          <a:cs typeface="Times New Roman" pitchFamily="18" charset="0"/>
        </a:defRPr>
      </a:pPr>
      <a:endParaRPr lang="ru-RU"/>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style val="5"/>
  <c:chart>
    <c:title>
      <c:tx>
        <c:rich>
          <a:bodyPr/>
          <a:lstStyle/>
          <a:p>
            <a:pPr>
              <a:defRPr/>
            </a:pPr>
            <a:r>
              <a:rPr lang="ru-RU"/>
              <a:t>Сравнительный анализ приватизации жилых помещений 2010-2012 гг.</a:t>
            </a:r>
          </a:p>
        </c:rich>
      </c:tx>
    </c:title>
    <c:plotArea>
      <c:layout>
        <c:manualLayout>
          <c:layoutTarget val="inner"/>
          <c:xMode val="edge"/>
          <c:yMode val="edge"/>
          <c:x val="6.5807033440106993E-2"/>
          <c:y val="0.20668743509865006"/>
          <c:w val="0.91771853477796517"/>
          <c:h val="0.57849437044668472"/>
        </c:manualLayout>
      </c:layout>
      <c:barChart>
        <c:barDir val="col"/>
        <c:grouping val="clustered"/>
        <c:ser>
          <c:idx val="0"/>
          <c:order val="0"/>
          <c:tx>
            <c:strRef>
              <c:f>Sheet1!$A$2</c:f>
              <c:strCache>
                <c:ptCount val="1"/>
                <c:pt idx="0">
                  <c:v>принято заявлений</c:v>
                </c:pt>
              </c:strCache>
            </c:strRef>
          </c:tx>
          <c:dLbls>
            <c:dLblPos val="inEnd"/>
            <c:showVal val="1"/>
          </c:dLbls>
          <c:cat>
            <c:strRef>
              <c:f>Sheet1!$B$1:$C$1</c:f>
              <c:strCache>
                <c:ptCount val="2"/>
                <c:pt idx="0">
                  <c:v>2011 год</c:v>
                </c:pt>
                <c:pt idx="1">
                  <c:v>2012 год</c:v>
                </c:pt>
              </c:strCache>
            </c:strRef>
          </c:cat>
          <c:val>
            <c:numRef>
              <c:f>Sheet1!$B$2:$C$2</c:f>
              <c:numCache>
                <c:formatCode>General</c:formatCode>
                <c:ptCount val="2"/>
                <c:pt idx="0">
                  <c:v>16</c:v>
                </c:pt>
                <c:pt idx="1">
                  <c:v>27</c:v>
                </c:pt>
              </c:numCache>
            </c:numRef>
          </c:val>
        </c:ser>
        <c:ser>
          <c:idx val="1"/>
          <c:order val="1"/>
          <c:tx>
            <c:strRef>
              <c:f>Sheet1!$A$3</c:f>
              <c:strCache>
                <c:ptCount val="1"/>
                <c:pt idx="0">
                  <c:v>заключено договоров</c:v>
                </c:pt>
              </c:strCache>
            </c:strRef>
          </c:tx>
          <c:dLbls>
            <c:dLblPos val="inEnd"/>
            <c:showVal val="1"/>
          </c:dLbls>
          <c:cat>
            <c:strRef>
              <c:f>Sheet1!$B$1:$C$1</c:f>
              <c:strCache>
                <c:ptCount val="2"/>
                <c:pt idx="0">
                  <c:v>2011 год</c:v>
                </c:pt>
                <c:pt idx="1">
                  <c:v>2012 год</c:v>
                </c:pt>
              </c:strCache>
            </c:strRef>
          </c:cat>
          <c:val>
            <c:numRef>
              <c:f>Sheet1!$B$3:$C$3</c:f>
              <c:numCache>
                <c:formatCode>General</c:formatCode>
                <c:ptCount val="2"/>
                <c:pt idx="0">
                  <c:v>8</c:v>
                </c:pt>
                <c:pt idx="1">
                  <c:v>14</c:v>
                </c:pt>
              </c:numCache>
            </c:numRef>
          </c:val>
        </c:ser>
        <c:dLbls>
          <c:showVal val="1"/>
        </c:dLbls>
        <c:axId val="66180992"/>
        <c:axId val="66182528"/>
      </c:barChart>
      <c:catAx>
        <c:axId val="66180992"/>
        <c:scaling>
          <c:orientation val="minMax"/>
        </c:scaling>
        <c:axPos val="b"/>
        <c:numFmt formatCode="General" sourceLinked="1"/>
        <c:tickLblPos val="nextTo"/>
        <c:txPr>
          <a:bodyPr rot="0" vert="horz"/>
          <a:lstStyle/>
          <a:p>
            <a:pPr>
              <a:defRPr/>
            </a:pPr>
            <a:endParaRPr lang="ru-RU"/>
          </a:p>
        </c:txPr>
        <c:crossAx val="66182528"/>
        <c:crosses val="autoZero"/>
        <c:auto val="1"/>
        <c:lblAlgn val="ctr"/>
        <c:lblOffset val="100"/>
        <c:tickMarkSkip val="1"/>
      </c:catAx>
      <c:valAx>
        <c:axId val="66182528"/>
        <c:scaling>
          <c:orientation val="minMax"/>
        </c:scaling>
        <c:axPos val="l"/>
        <c:majorGridlines/>
        <c:numFmt formatCode="General" sourceLinked="1"/>
        <c:tickLblPos val="nextTo"/>
        <c:txPr>
          <a:bodyPr rot="0" vert="horz"/>
          <a:lstStyle/>
          <a:p>
            <a:pPr>
              <a:defRPr/>
            </a:pPr>
            <a:endParaRPr lang="ru-RU"/>
          </a:p>
        </c:txPr>
        <c:crossAx val="66180992"/>
        <c:crosses val="autoZero"/>
        <c:crossBetween val="between"/>
      </c:valAx>
    </c:plotArea>
    <c:legend>
      <c:legendPos val="b"/>
    </c:legend>
    <c:plotVisOnly val="1"/>
    <c:dispBlanksAs val="gap"/>
  </c:chart>
  <c:txPr>
    <a:bodyPr/>
    <a:lstStyle/>
    <a:p>
      <a:pPr>
        <a:defRPr sz="1200" b="1">
          <a:latin typeface="Times New Roman" pitchFamily="18" charset="0"/>
          <a:cs typeface="Times New Roman" pitchFamily="18" charset="0"/>
        </a:defRPr>
      </a:pPr>
      <a:endParaRPr lang="ru-RU"/>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Сравнительный анализ регистрации объектов</a:t>
            </a:r>
          </a:p>
          <a:p>
            <a:pPr>
              <a:defRPr/>
            </a:pPr>
            <a:r>
              <a:rPr lang="ru-RU"/>
              <a:t>2011-2012 гг.</a:t>
            </a:r>
          </a:p>
        </c:rich>
      </c:tx>
    </c:title>
    <c:plotArea>
      <c:layout>
        <c:manualLayout>
          <c:layoutTarget val="inner"/>
          <c:xMode val="edge"/>
          <c:yMode val="edge"/>
          <c:x val="0.10005473086356009"/>
          <c:y val="0.29206704757573171"/>
          <c:w val="0.83464480874317104"/>
          <c:h val="0.52815751821635959"/>
        </c:manualLayout>
      </c:layout>
      <c:barChart>
        <c:barDir val="col"/>
        <c:grouping val="clustered"/>
        <c:ser>
          <c:idx val="0"/>
          <c:order val="0"/>
          <c:tx>
            <c:strRef>
              <c:f>Sheet1!$A$2</c:f>
              <c:strCache>
                <c:ptCount val="1"/>
                <c:pt idx="0">
                  <c:v>зарегистрированно объектов</c:v>
                </c:pt>
              </c:strCache>
            </c:strRef>
          </c:tx>
          <c:dLbls>
            <c:dLblPos val="inEnd"/>
            <c:showVal val="1"/>
          </c:dLbls>
          <c:cat>
            <c:strRef>
              <c:f>Sheet1!$B$1:$D$1</c:f>
              <c:strCache>
                <c:ptCount val="2"/>
                <c:pt idx="0">
                  <c:v>2011 год</c:v>
                </c:pt>
                <c:pt idx="1">
                  <c:v>2012 год</c:v>
                </c:pt>
              </c:strCache>
            </c:strRef>
          </c:cat>
          <c:val>
            <c:numRef>
              <c:f>Sheet1!$B$2:$D$2</c:f>
              <c:numCache>
                <c:formatCode>General</c:formatCode>
                <c:ptCount val="2"/>
                <c:pt idx="0">
                  <c:v>59</c:v>
                </c:pt>
                <c:pt idx="1">
                  <c:v>317</c:v>
                </c:pt>
              </c:numCache>
            </c:numRef>
          </c:val>
        </c:ser>
        <c:dLbls>
          <c:showVal val="1"/>
        </c:dLbls>
        <c:axId val="66260352"/>
        <c:axId val="66286720"/>
      </c:barChart>
      <c:catAx>
        <c:axId val="66260352"/>
        <c:scaling>
          <c:orientation val="minMax"/>
        </c:scaling>
        <c:axPos val="b"/>
        <c:numFmt formatCode="General" sourceLinked="1"/>
        <c:tickLblPos val="nextTo"/>
        <c:txPr>
          <a:bodyPr rot="0" vert="horz"/>
          <a:lstStyle/>
          <a:p>
            <a:pPr>
              <a:defRPr/>
            </a:pPr>
            <a:endParaRPr lang="ru-RU"/>
          </a:p>
        </c:txPr>
        <c:crossAx val="66286720"/>
        <c:crosses val="autoZero"/>
        <c:auto val="1"/>
        <c:lblAlgn val="ctr"/>
        <c:lblOffset val="100"/>
        <c:tickLblSkip val="1"/>
        <c:tickMarkSkip val="1"/>
      </c:catAx>
      <c:valAx>
        <c:axId val="66286720"/>
        <c:scaling>
          <c:orientation val="minMax"/>
        </c:scaling>
        <c:axPos val="l"/>
        <c:majorGridlines/>
        <c:numFmt formatCode="General" sourceLinked="1"/>
        <c:tickLblPos val="nextTo"/>
        <c:txPr>
          <a:bodyPr rot="0" vert="horz"/>
          <a:lstStyle/>
          <a:p>
            <a:pPr>
              <a:defRPr/>
            </a:pPr>
            <a:endParaRPr lang="ru-RU"/>
          </a:p>
        </c:txPr>
        <c:crossAx val="66260352"/>
        <c:crosses val="autoZero"/>
        <c:crossBetween val="between"/>
      </c:valAx>
    </c:plotArea>
    <c:plotVisOnly val="1"/>
    <c:dispBlanksAs val="gap"/>
  </c:chart>
  <c:txPr>
    <a:bodyPr/>
    <a:lstStyle/>
    <a:p>
      <a:pPr>
        <a:defRPr sz="1200" b="1">
          <a:solidFill>
            <a:schemeClr val="tx1"/>
          </a:solidFill>
          <a:latin typeface="Times New Roman" pitchFamily="18" charset="0"/>
          <a:cs typeface="Times New Roman" pitchFamily="18" charset="0"/>
        </a:defRPr>
      </a:pPr>
      <a:endParaRPr lang="ru-RU"/>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ru-RU"/>
  <c:style val="7"/>
  <c:chart>
    <c:title>
      <c:tx>
        <c:rich>
          <a:bodyPr/>
          <a:lstStyle/>
          <a:p>
            <a:pPr>
              <a:defRPr/>
            </a:pPr>
            <a:r>
              <a:rPr lang="ru-RU"/>
              <a:t>Сравнительный анализ выпуска газет </a:t>
            </a:r>
          </a:p>
          <a:p>
            <a:pPr>
              <a:defRPr/>
            </a:pPr>
            <a:r>
              <a:rPr lang="ru-RU"/>
              <a:t>2009-2012 гг.</a:t>
            </a:r>
          </a:p>
        </c:rich>
      </c:tx>
    </c:title>
    <c:plotArea>
      <c:layout>
        <c:manualLayout>
          <c:layoutTarget val="inner"/>
          <c:xMode val="edge"/>
          <c:yMode val="edge"/>
          <c:x val="0.10713422649248801"/>
          <c:y val="0.2061887676884426"/>
          <c:w val="0.84780019952644581"/>
          <c:h val="0.59507300119595041"/>
        </c:manualLayout>
      </c:layout>
      <c:barChart>
        <c:barDir val="col"/>
        <c:grouping val="clustered"/>
        <c:ser>
          <c:idx val="0"/>
          <c:order val="0"/>
          <c:tx>
            <c:strRef>
              <c:f>Sheet1!$A$2</c:f>
              <c:strCache>
                <c:ptCount val="1"/>
                <c:pt idx="0">
                  <c:v>количество номеров</c:v>
                </c:pt>
              </c:strCache>
            </c:strRef>
          </c:tx>
          <c:dLbls>
            <c:dLblPos val="inEnd"/>
            <c:showVal val="1"/>
          </c:dLbls>
          <c:cat>
            <c:strRef>
              <c:f>Sheet1!$B$1:$E$1</c:f>
              <c:strCache>
                <c:ptCount val="4"/>
                <c:pt idx="0">
                  <c:v>2009 год</c:v>
                </c:pt>
                <c:pt idx="1">
                  <c:v>2010 год</c:v>
                </c:pt>
                <c:pt idx="2">
                  <c:v>2011 год</c:v>
                </c:pt>
                <c:pt idx="3">
                  <c:v>2012 год</c:v>
                </c:pt>
              </c:strCache>
            </c:strRef>
          </c:cat>
          <c:val>
            <c:numRef>
              <c:f>Sheet1!$B$2:$E$2</c:f>
              <c:numCache>
                <c:formatCode>General</c:formatCode>
                <c:ptCount val="4"/>
                <c:pt idx="0">
                  <c:v>11</c:v>
                </c:pt>
                <c:pt idx="1">
                  <c:v>41</c:v>
                </c:pt>
                <c:pt idx="2">
                  <c:v>26</c:v>
                </c:pt>
                <c:pt idx="3">
                  <c:v>44</c:v>
                </c:pt>
              </c:numCache>
            </c:numRef>
          </c:val>
        </c:ser>
        <c:dLbls>
          <c:showVal val="1"/>
        </c:dLbls>
        <c:axId val="66429696"/>
        <c:axId val="66431232"/>
      </c:barChart>
      <c:catAx>
        <c:axId val="66429696"/>
        <c:scaling>
          <c:orientation val="minMax"/>
        </c:scaling>
        <c:axPos val="b"/>
        <c:numFmt formatCode="General" sourceLinked="1"/>
        <c:tickLblPos val="nextTo"/>
        <c:txPr>
          <a:bodyPr rot="0" vert="horz"/>
          <a:lstStyle/>
          <a:p>
            <a:pPr>
              <a:defRPr/>
            </a:pPr>
            <a:endParaRPr lang="ru-RU"/>
          </a:p>
        </c:txPr>
        <c:crossAx val="66431232"/>
        <c:crosses val="autoZero"/>
        <c:auto val="1"/>
        <c:lblAlgn val="ctr"/>
        <c:lblOffset val="100"/>
        <c:tickLblSkip val="1"/>
        <c:tickMarkSkip val="1"/>
      </c:catAx>
      <c:valAx>
        <c:axId val="66431232"/>
        <c:scaling>
          <c:orientation val="minMax"/>
        </c:scaling>
        <c:axPos val="l"/>
        <c:majorGridlines/>
        <c:numFmt formatCode="General" sourceLinked="1"/>
        <c:tickLblPos val="nextTo"/>
        <c:txPr>
          <a:bodyPr rot="0" vert="horz"/>
          <a:lstStyle/>
          <a:p>
            <a:pPr>
              <a:defRPr/>
            </a:pPr>
            <a:endParaRPr lang="ru-RU"/>
          </a:p>
        </c:txPr>
        <c:crossAx val="66429696"/>
        <c:crosses val="autoZero"/>
        <c:crossBetween val="between"/>
      </c:valAx>
    </c:plotArea>
    <c:plotVisOnly val="1"/>
    <c:dispBlanksAs val="gap"/>
  </c:chart>
  <c:txPr>
    <a:bodyPr/>
    <a:lstStyle/>
    <a:p>
      <a:pPr>
        <a:defRPr sz="900" b="1">
          <a:latin typeface="Times New Roman" pitchFamily="18" charset="0"/>
          <a:cs typeface="Times New Roman" pitchFamily="18" charset="0"/>
        </a:defRPr>
      </a:pPr>
      <a:endParaRPr lang="ru-RU"/>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ru-RU"/>
  <c:style val="5"/>
  <c:chart>
    <c:autoTitleDeleted val="1"/>
    <c:plotArea>
      <c:layout>
        <c:manualLayout>
          <c:layoutTarget val="inner"/>
          <c:xMode val="edge"/>
          <c:yMode val="edge"/>
          <c:x val="7.5801749271137031E-2"/>
          <c:y val="6.4139941690962099E-2"/>
          <c:w val="0.79300291545189505"/>
          <c:h val="0.79008746355685133"/>
        </c:manualLayout>
      </c:layout>
      <c:barChart>
        <c:barDir val="col"/>
        <c:grouping val="clustered"/>
        <c:ser>
          <c:idx val="0"/>
          <c:order val="0"/>
          <c:tx>
            <c:strRef>
              <c:f>Sheet1!$A$2</c:f>
              <c:strCache>
                <c:ptCount val="1"/>
                <c:pt idx="0">
                  <c:v>2011</c:v>
                </c:pt>
              </c:strCache>
            </c:strRef>
          </c:tx>
          <c:dLbls>
            <c:dLblPos val="inEnd"/>
            <c:showVal val="1"/>
          </c:dLbls>
          <c:cat>
            <c:numRef>
              <c:f>Sheet1!$B$1:$G$1</c:f>
              <c:numCache>
                <c:formatCode>General</c:formatCode>
                <c:ptCount val="6"/>
                <c:pt idx="0">
                  <c:v>1</c:v>
                </c:pt>
                <c:pt idx="1">
                  <c:v>2</c:v>
                </c:pt>
                <c:pt idx="2">
                  <c:v>3</c:v>
                </c:pt>
                <c:pt idx="3">
                  <c:v>4</c:v>
                </c:pt>
                <c:pt idx="4">
                  <c:v>5</c:v>
                </c:pt>
                <c:pt idx="5">
                  <c:v>6</c:v>
                </c:pt>
              </c:numCache>
            </c:numRef>
          </c:cat>
          <c:val>
            <c:numRef>
              <c:f>Sheet1!$B$2:$G$2</c:f>
              <c:numCache>
                <c:formatCode>General</c:formatCode>
                <c:ptCount val="6"/>
                <c:pt idx="0">
                  <c:v>400</c:v>
                </c:pt>
                <c:pt idx="1">
                  <c:v>418</c:v>
                </c:pt>
                <c:pt idx="2">
                  <c:v>350</c:v>
                </c:pt>
                <c:pt idx="3">
                  <c:v>260</c:v>
                </c:pt>
                <c:pt idx="4">
                  <c:v>600</c:v>
                </c:pt>
                <c:pt idx="5">
                  <c:v>115</c:v>
                </c:pt>
              </c:numCache>
            </c:numRef>
          </c:val>
        </c:ser>
        <c:ser>
          <c:idx val="1"/>
          <c:order val="1"/>
          <c:tx>
            <c:strRef>
              <c:f>Sheet1!$A$3</c:f>
              <c:strCache>
                <c:ptCount val="1"/>
                <c:pt idx="0">
                  <c:v>2012</c:v>
                </c:pt>
              </c:strCache>
            </c:strRef>
          </c:tx>
          <c:dLbls>
            <c:dLblPos val="inEnd"/>
            <c:showVal val="1"/>
          </c:dLbls>
          <c:cat>
            <c:numRef>
              <c:f>Sheet1!$B$1:$G$1</c:f>
              <c:numCache>
                <c:formatCode>General</c:formatCode>
                <c:ptCount val="6"/>
                <c:pt idx="0">
                  <c:v>1</c:v>
                </c:pt>
                <c:pt idx="1">
                  <c:v>2</c:v>
                </c:pt>
                <c:pt idx="2">
                  <c:v>3</c:v>
                </c:pt>
                <c:pt idx="3">
                  <c:v>4</c:v>
                </c:pt>
                <c:pt idx="4">
                  <c:v>5</c:v>
                </c:pt>
                <c:pt idx="5">
                  <c:v>6</c:v>
                </c:pt>
              </c:numCache>
            </c:numRef>
          </c:cat>
          <c:val>
            <c:numRef>
              <c:f>Sheet1!$B$3:$G$3</c:f>
              <c:numCache>
                <c:formatCode>General</c:formatCode>
                <c:ptCount val="6"/>
                <c:pt idx="0">
                  <c:v>405</c:v>
                </c:pt>
                <c:pt idx="1">
                  <c:v>500</c:v>
                </c:pt>
                <c:pt idx="2">
                  <c:v>330</c:v>
                </c:pt>
                <c:pt idx="3">
                  <c:v>280</c:v>
                </c:pt>
                <c:pt idx="4">
                  <c:v>600</c:v>
                </c:pt>
                <c:pt idx="5">
                  <c:v>100</c:v>
                </c:pt>
              </c:numCache>
            </c:numRef>
          </c:val>
        </c:ser>
        <c:dLbls>
          <c:showVal val="1"/>
        </c:dLbls>
        <c:axId val="66554880"/>
        <c:axId val="66564864"/>
      </c:barChart>
      <c:catAx>
        <c:axId val="66554880"/>
        <c:scaling>
          <c:orientation val="minMax"/>
        </c:scaling>
        <c:axPos val="b"/>
        <c:numFmt formatCode="General" sourceLinked="1"/>
        <c:tickLblPos val="low"/>
        <c:txPr>
          <a:bodyPr rot="0" vert="horz"/>
          <a:lstStyle/>
          <a:p>
            <a:pPr>
              <a:defRPr/>
            </a:pPr>
            <a:endParaRPr lang="ru-RU"/>
          </a:p>
        </c:txPr>
        <c:crossAx val="66564864"/>
        <c:crosses val="autoZero"/>
        <c:auto val="1"/>
        <c:lblAlgn val="ctr"/>
        <c:lblOffset val="100"/>
        <c:tickLblSkip val="1"/>
        <c:tickMarkSkip val="1"/>
      </c:catAx>
      <c:valAx>
        <c:axId val="66564864"/>
        <c:scaling>
          <c:orientation val="minMax"/>
        </c:scaling>
        <c:axPos val="l"/>
        <c:majorGridlines/>
        <c:numFmt formatCode="General" sourceLinked="1"/>
        <c:tickLblPos val="nextTo"/>
        <c:txPr>
          <a:bodyPr rot="0" vert="horz"/>
          <a:lstStyle/>
          <a:p>
            <a:pPr>
              <a:defRPr/>
            </a:pPr>
            <a:endParaRPr lang="ru-RU"/>
          </a:p>
        </c:txPr>
        <c:crossAx val="66554880"/>
        <c:crosses val="autoZero"/>
        <c:crossBetween val="between"/>
      </c:valAx>
    </c:plotArea>
    <c:legend>
      <c:legendPos val="b"/>
    </c:legend>
    <c:plotVisOnly val="1"/>
    <c:dispBlanksAs val="gap"/>
  </c:chart>
  <c:txPr>
    <a:bodyPr/>
    <a:lstStyle/>
    <a:p>
      <a:pPr>
        <a:defRPr b="1">
          <a:solidFill>
            <a:sysClr val="windowText" lastClr="000000"/>
          </a:solidFill>
          <a:latin typeface="Times New Roman" pitchFamily="18" charset="0"/>
          <a:cs typeface="Times New Roman" pitchFamily="18" charset="0"/>
        </a:defRPr>
      </a:pPr>
      <a:endParaRPr lang="ru-RU"/>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ru-RU"/>
  <c:style val="4"/>
  <c:chart>
    <c:plotArea>
      <c:layout/>
      <c:barChart>
        <c:barDir val="col"/>
        <c:grouping val="clustered"/>
        <c:ser>
          <c:idx val="0"/>
          <c:order val="0"/>
          <c:tx>
            <c:strRef>
              <c:f>Лист1!$B$1</c:f>
              <c:strCache>
                <c:ptCount val="1"/>
                <c:pt idx="0">
                  <c:v>2011</c:v>
                </c:pt>
              </c:strCache>
            </c:strRef>
          </c:tx>
          <c:dLbls>
            <c:dLblPos val="inEnd"/>
            <c:showVal val="1"/>
          </c:dLbls>
          <c:cat>
            <c:strRef>
              <c:f>Лист1!$A$2:$A$5</c:f>
              <c:strCache>
                <c:ptCount val="4"/>
                <c:pt idx="0">
                  <c:v>всего</c:v>
                </c:pt>
                <c:pt idx="1">
                  <c:v>рядовые</c:v>
                </c:pt>
                <c:pt idx="2">
                  <c:v>офицеры</c:v>
                </c:pt>
                <c:pt idx="3">
                  <c:v>призывники</c:v>
                </c:pt>
              </c:strCache>
            </c:strRef>
          </c:cat>
          <c:val>
            <c:numRef>
              <c:f>Лист1!$B$2:$B$5</c:f>
              <c:numCache>
                <c:formatCode>General</c:formatCode>
                <c:ptCount val="4"/>
                <c:pt idx="0">
                  <c:v>2258</c:v>
                </c:pt>
                <c:pt idx="1">
                  <c:v>1858</c:v>
                </c:pt>
                <c:pt idx="2">
                  <c:v>142</c:v>
                </c:pt>
                <c:pt idx="3">
                  <c:v>229</c:v>
                </c:pt>
              </c:numCache>
            </c:numRef>
          </c:val>
        </c:ser>
        <c:ser>
          <c:idx val="1"/>
          <c:order val="1"/>
          <c:tx>
            <c:strRef>
              <c:f>Лист1!$C$1</c:f>
              <c:strCache>
                <c:ptCount val="1"/>
                <c:pt idx="0">
                  <c:v>2012</c:v>
                </c:pt>
              </c:strCache>
            </c:strRef>
          </c:tx>
          <c:dLbls>
            <c:dLblPos val="inEnd"/>
            <c:showVal val="1"/>
          </c:dLbls>
          <c:cat>
            <c:strRef>
              <c:f>Лист1!$A$2:$A$5</c:f>
              <c:strCache>
                <c:ptCount val="4"/>
                <c:pt idx="0">
                  <c:v>всего</c:v>
                </c:pt>
                <c:pt idx="1">
                  <c:v>рядовые</c:v>
                </c:pt>
                <c:pt idx="2">
                  <c:v>офицеры</c:v>
                </c:pt>
                <c:pt idx="3">
                  <c:v>призывники</c:v>
                </c:pt>
              </c:strCache>
            </c:strRef>
          </c:cat>
          <c:val>
            <c:numRef>
              <c:f>Лист1!$C$2:$C$5</c:f>
              <c:numCache>
                <c:formatCode>General</c:formatCode>
                <c:ptCount val="4"/>
                <c:pt idx="0">
                  <c:v>2226</c:v>
                </c:pt>
                <c:pt idx="1">
                  <c:v>1876</c:v>
                </c:pt>
                <c:pt idx="2">
                  <c:v>127</c:v>
                </c:pt>
                <c:pt idx="3">
                  <c:v>253</c:v>
                </c:pt>
              </c:numCache>
            </c:numRef>
          </c:val>
        </c:ser>
        <c:dLbls>
          <c:showVal val="1"/>
        </c:dLbls>
        <c:axId val="66012672"/>
        <c:axId val="66014208"/>
      </c:barChart>
      <c:catAx>
        <c:axId val="66012672"/>
        <c:scaling>
          <c:orientation val="minMax"/>
        </c:scaling>
        <c:axPos val="b"/>
        <c:tickLblPos val="nextTo"/>
        <c:crossAx val="66014208"/>
        <c:crosses val="autoZero"/>
        <c:auto val="1"/>
        <c:lblAlgn val="ctr"/>
        <c:lblOffset val="100"/>
      </c:catAx>
      <c:valAx>
        <c:axId val="66014208"/>
        <c:scaling>
          <c:orientation val="minMax"/>
        </c:scaling>
        <c:axPos val="l"/>
        <c:majorGridlines/>
        <c:numFmt formatCode="General" sourceLinked="1"/>
        <c:tickLblPos val="nextTo"/>
        <c:crossAx val="66012672"/>
        <c:crosses val="autoZero"/>
        <c:crossBetween val="between"/>
      </c:valAx>
    </c:plotArea>
    <c:legend>
      <c:legendPos val="r"/>
    </c:legend>
    <c:plotVisOnly val="1"/>
    <c:dispBlanksAs val="gap"/>
  </c:chart>
  <c:txPr>
    <a:bodyPr/>
    <a:lstStyle/>
    <a:p>
      <a:pPr>
        <a:defRPr sz="1200" b="1">
          <a:latin typeface="Times New Roman" pitchFamily="18" charset="0"/>
          <a:cs typeface="Times New Roman" pitchFamily="18" charset="0"/>
        </a:defRPr>
      </a:pPr>
      <a:endParaRPr lang="ru-RU"/>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ru-RU"/>
  <c:style val="6"/>
  <c:chart>
    <c:plotArea>
      <c:layout/>
      <c:barChart>
        <c:barDir val="col"/>
        <c:grouping val="clustered"/>
        <c:ser>
          <c:idx val="0"/>
          <c:order val="0"/>
          <c:tx>
            <c:strRef>
              <c:f>Лист1!$B$1</c:f>
              <c:strCache>
                <c:ptCount val="1"/>
                <c:pt idx="0">
                  <c:v>подлежало оповещению</c:v>
                </c:pt>
              </c:strCache>
            </c:strRef>
          </c:tx>
          <c:dLbls>
            <c:dLblPos val="inEnd"/>
            <c:showVal val="1"/>
          </c:dLbls>
          <c:cat>
            <c:strRef>
              <c:f>Лист1!$A$2:$A$3</c:f>
              <c:strCache>
                <c:ptCount val="2"/>
                <c:pt idx="0">
                  <c:v>2011год</c:v>
                </c:pt>
                <c:pt idx="1">
                  <c:v>2012год</c:v>
                </c:pt>
              </c:strCache>
            </c:strRef>
          </c:cat>
          <c:val>
            <c:numRef>
              <c:f>Лист1!$B$2:$B$3</c:f>
              <c:numCache>
                <c:formatCode>General</c:formatCode>
                <c:ptCount val="2"/>
                <c:pt idx="0">
                  <c:v>109</c:v>
                </c:pt>
                <c:pt idx="1">
                  <c:v>105</c:v>
                </c:pt>
              </c:numCache>
            </c:numRef>
          </c:val>
        </c:ser>
        <c:ser>
          <c:idx val="1"/>
          <c:order val="1"/>
          <c:tx>
            <c:strRef>
              <c:f>Лист1!$C$1</c:f>
              <c:strCache>
                <c:ptCount val="1"/>
                <c:pt idx="0">
                  <c:v>явилось призывников</c:v>
                </c:pt>
              </c:strCache>
            </c:strRef>
          </c:tx>
          <c:dLbls>
            <c:dLblPos val="inEnd"/>
            <c:showVal val="1"/>
          </c:dLbls>
          <c:cat>
            <c:strRef>
              <c:f>Лист1!$A$2:$A$3</c:f>
              <c:strCache>
                <c:ptCount val="2"/>
                <c:pt idx="0">
                  <c:v>2011год</c:v>
                </c:pt>
                <c:pt idx="1">
                  <c:v>2012год</c:v>
                </c:pt>
              </c:strCache>
            </c:strRef>
          </c:cat>
          <c:val>
            <c:numRef>
              <c:f>Лист1!$C$2:$C$3</c:f>
              <c:numCache>
                <c:formatCode>General</c:formatCode>
                <c:ptCount val="2"/>
                <c:pt idx="0">
                  <c:v>63</c:v>
                </c:pt>
                <c:pt idx="1">
                  <c:v>71</c:v>
                </c:pt>
              </c:numCache>
            </c:numRef>
          </c:val>
        </c:ser>
        <c:ser>
          <c:idx val="2"/>
          <c:order val="2"/>
          <c:tx>
            <c:strRef>
              <c:f>Лист1!$D$1</c:f>
              <c:strCache>
                <c:ptCount val="1"/>
                <c:pt idx="0">
                  <c:v>не явилось прзывников</c:v>
                </c:pt>
              </c:strCache>
            </c:strRef>
          </c:tx>
          <c:dLbls>
            <c:dLblPos val="inEnd"/>
            <c:showVal val="1"/>
          </c:dLbls>
          <c:cat>
            <c:strRef>
              <c:f>Лист1!$A$2:$A$3</c:f>
              <c:strCache>
                <c:ptCount val="2"/>
                <c:pt idx="0">
                  <c:v>2011год</c:v>
                </c:pt>
                <c:pt idx="1">
                  <c:v>2012год</c:v>
                </c:pt>
              </c:strCache>
            </c:strRef>
          </c:cat>
          <c:val>
            <c:numRef>
              <c:f>Лист1!$D$2:$D$3</c:f>
              <c:numCache>
                <c:formatCode>General</c:formatCode>
                <c:ptCount val="2"/>
                <c:pt idx="0">
                  <c:v>46</c:v>
                </c:pt>
                <c:pt idx="1">
                  <c:v>34</c:v>
                </c:pt>
              </c:numCache>
            </c:numRef>
          </c:val>
        </c:ser>
        <c:dLbls>
          <c:showVal val="1"/>
        </c:dLbls>
        <c:axId val="66872448"/>
        <c:axId val="66873984"/>
      </c:barChart>
      <c:catAx>
        <c:axId val="66872448"/>
        <c:scaling>
          <c:orientation val="minMax"/>
        </c:scaling>
        <c:axPos val="b"/>
        <c:tickLblPos val="nextTo"/>
        <c:crossAx val="66873984"/>
        <c:crosses val="autoZero"/>
        <c:auto val="1"/>
        <c:lblAlgn val="ctr"/>
        <c:lblOffset val="100"/>
      </c:catAx>
      <c:valAx>
        <c:axId val="66873984"/>
        <c:scaling>
          <c:orientation val="minMax"/>
        </c:scaling>
        <c:axPos val="l"/>
        <c:majorGridlines/>
        <c:numFmt formatCode="General" sourceLinked="1"/>
        <c:tickLblPos val="nextTo"/>
        <c:crossAx val="66872448"/>
        <c:crosses val="autoZero"/>
        <c:crossBetween val="between"/>
      </c:valAx>
    </c:plotArea>
    <c:legend>
      <c:legendPos val="r"/>
    </c:legend>
    <c:plotVisOnly val="1"/>
    <c:dispBlanksAs val="gap"/>
  </c:chart>
  <c:txPr>
    <a:bodyPr/>
    <a:lstStyle/>
    <a:p>
      <a:pPr>
        <a:defRPr sz="1200" b="1">
          <a:latin typeface="Times New Roman" pitchFamily="18" charset="0"/>
          <a:cs typeface="Times New Roman" pitchFamily="18" charset="0"/>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7B4895-7FD1-4C6D-BC96-3D938E5E3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30</Pages>
  <Words>7825</Words>
  <Characters>44605</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Тимме</dc:creator>
  <cp:keywords/>
  <dc:description/>
  <cp:lastModifiedBy>Тимме</cp:lastModifiedBy>
  <cp:revision>2</cp:revision>
  <cp:lastPrinted>2013-01-31T07:57:00Z</cp:lastPrinted>
  <dcterms:created xsi:type="dcterms:W3CDTF">2013-02-01T06:45:00Z</dcterms:created>
  <dcterms:modified xsi:type="dcterms:W3CDTF">2013-02-01T06:45:00Z</dcterms:modified>
</cp:coreProperties>
</file>